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9536ED">
        <w:rPr>
          <w:rFonts w:asciiTheme="minorHAnsi" w:hAnsiTheme="minorHAnsi" w:cs="Arial"/>
          <w:b/>
        </w:rPr>
        <w:t>1</w:t>
      </w:r>
      <w:r w:rsidR="00C45BD4">
        <w:rPr>
          <w:rFonts w:asciiTheme="minorHAnsi" w:hAnsiTheme="minorHAnsi" w:cs="Arial"/>
          <w:b/>
        </w:rPr>
        <w:t>60</w:t>
      </w:r>
      <w:r w:rsidR="00BD4CE3" w:rsidRPr="00540A8B">
        <w:rPr>
          <w:rFonts w:asciiTheme="minorHAnsi" w:hAnsiTheme="minorHAnsi" w:cs="Arial"/>
          <w:b/>
        </w:rPr>
        <w:t>/201</w:t>
      </w:r>
      <w:r w:rsidR="00C45BD4">
        <w:rPr>
          <w:rFonts w:asciiTheme="minorHAnsi" w:hAnsiTheme="minorHAnsi" w:cs="Arial"/>
          <w:b/>
        </w:rPr>
        <w:t>8</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w:t>
      </w:r>
      <w:proofErr w:type="spellStart"/>
      <w:r w:rsidRPr="00540A8B">
        <w:rPr>
          <w:rFonts w:asciiTheme="minorHAnsi" w:hAnsiTheme="minorHAnsi" w:cs="Arial"/>
          <w:b/>
          <w:bCs/>
        </w:rPr>
        <w:t>Pobrotyna</w:t>
      </w:r>
      <w:proofErr w:type="spellEnd"/>
      <w:r w:rsidRPr="00540A8B">
        <w:rPr>
          <w:rFonts w:asciiTheme="minorHAnsi" w:hAnsiTheme="minorHAnsi" w:cs="Arial"/>
          <w:b/>
          <w:bCs/>
        </w:rPr>
        <w:t xml:space="preserve"> – Dyrektora Szpitala,</w:t>
      </w:r>
    </w:p>
    <w:p w:rsidR="009B4A97"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214918" w:rsidRDefault="00214918"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  (tekst jednolity Dz. U. z 201</w:t>
      </w:r>
      <w:r w:rsidR="009536ED">
        <w:rPr>
          <w:rFonts w:asciiTheme="minorHAnsi" w:hAnsiTheme="minorHAnsi" w:cs="Arial"/>
        </w:rPr>
        <w:t>7</w:t>
      </w:r>
      <w:r w:rsidRPr="00540A8B">
        <w:rPr>
          <w:rFonts w:asciiTheme="minorHAnsi" w:hAnsiTheme="minorHAnsi" w:cs="Arial"/>
        </w:rPr>
        <w:t xml:space="preserve"> r. poz. </w:t>
      </w:r>
      <w:r w:rsidR="009536ED">
        <w:rPr>
          <w:rFonts w:asciiTheme="minorHAnsi" w:hAnsiTheme="minorHAnsi" w:cs="Arial"/>
        </w:rPr>
        <w:t>1579</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591BB7">
        <w:rPr>
          <w:rFonts w:ascii="Calibri" w:hAnsi="Calibri" w:cs="Segoe UI"/>
          <w:b/>
        </w:rPr>
        <w:t xml:space="preserve">na dostawę sprzętu specjalistycznego dla Kliniki Neurochirurgii- </w:t>
      </w:r>
      <w:r w:rsidR="00B61916">
        <w:rPr>
          <w:rFonts w:ascii="Calibri" w:hAnsi="Calibri" w:cs="Segoe UI"/>
          <w:b/>
        </w:rPr>
        <w:t>przetarg dwuletni</w:t>
      </w:r>
      <w:r w:rsidR="00591BB7">
        <w:rPr>
          <w:rFonts w:asciiTheme="minorHAnsi" w:hAnsiTheme="minorHAnsi" w:cs="Arial"/>
          <w:b/>
        </w:rPr>
        <w:t xml:space="preserve"> </w:t>
      </w:r>
      <w:r w:rsidRPr="00540A8B">
        <w:rPr>
          <w:rFonts w:asciiTheme="minorHAnsi" w:hAnsiTheme="minorHAnsi" w:cs="Arial"/>
          <w:b/>
        </w:rPr>
        <w:t xml:space="preserve">– </w:t>
      </w:r>
      <w:r w:rsidR="00C45BD4">
        <w:rPr>
          <w:rFonts w:asciiTheme="minorHAnsi" w:hAnsiTheme="minorHAnsi" w:cs="Arial"/>
          <w:b/>
        </w:rPr>
        <w:t xml:space="preserve">dogrywka; </w:t>
      </w:r>
      <w:r w:rsidRPr="00540A8B">
        <w:rPr>
          <w:rFonts w:asciiTheme="minorHAnsi" w:hAnsiTheme="minorHAnsi" w:cs="Arial"/>
          <w:b/>
        </w:rPr>
        <w:t>zadanie</w:t>
      </w:r>
      <w:r w:rsidR="00591BB7">
        <w:rPr>
          <w:rFonts w:asciiTheme="minorHAnsi" w:hAnsiTheme="minorHAnsi" w:cs="Arial"/>
          <w:b/>
        </w:rPr>
        <w:t xml:space="preserve"> (pakiet)</w:t>
      </w:r>
      <w:r w:rsidRPr="00540A8B">
        <w:rPr>
          <w:rFonts w:asciiTheme="minorHAnsi" w:hAnsiTheme="minorHAnsi" w:cs="Arial"/>
          <w:b/>
        </w:rPr>
        <w:t xml:space="preserve">nr: …….., </w:t>
      </w:r>
      <w:r w:rsidRPr="00540A8B">
        <w:rPr>
          <w:rFonts w:asciiTheme="minorHAnsi" w:hAnsiTheme="minorHAnsi" w:cs="Arial"/>
        </w:rPr>
        <w:t>określonej szczegółowo w opisie przedmiotu zamówienia wg formularza cenowego – załącznik nr 1, zgodnie z ofertą wraz z rozładunkiem u Zamawiającego.</w:t>
      </w: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E62911">
        <w:rPr>
          <w:rFonts w:asciiTheme="minorHAnsi" w:hAnsiTheme="minorHAnsi" w:cs="Arial"/>
        </w:rPr>
        <w:t>1</w:t>
      </w:r>
      <w:r w:rsidR="00095FA6">
        <w:rPr>
          <w:rFonts w:asciiTheme="minorHAnsi" w:hAnsiTheme="minorHAnsi" w:cs="Arial"/>
        </w:rPr>
        <w:t>60</w:t>
      </w:r>
      <w:r w:rsidR="0046343F" w:rsidRPr="00540A8B">
        <w:rPr>
          <w:rFonts w:asciiTheme="minorHAnsi" w:hAnsiTheme="minorHAnsi" w:cs="Arial"/>
        </w:rPr>
        <w:t>/201</w:t>
      </w:r>
      <w:r w:rsidR="00095FA6">
        <w:rPr>
          <w:rFonts w:asciiTheme="minorHAnsi" w:hAnsiTheme="minorHAnsi" w:cs="Arial"/>
        </w:rPr>
        <w:t>8</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Pr="00540A8B"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lastRenderedPageBreak/>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A40985">
        <w:rPr>
          <w:rFonts w:asciiTheme="minorHAnsi" w:hAnsiTheme="minorHAnsi" w:cs="Arial"/>
          <w:sz w:val="20"/>
          <w:lang w:eastAsia="ar-SA"/>
        </w:rPr>
        <w:t>1</w:t>
      </w:r>
      <w:r w:rsidR="009E402E">
        <w:rPr>
          <w:rFonts w:asciiTheme="minorHAnsi" w:hAnsiTheme="minorHAnsi" w:cs="Arial"/>
          <w:sz w:val="20"/>
          <w:lang w:eastAsia="ar-SA"/>
        </w:rPr>
        <w:t>60</w:t>
      </w:r>
      <w:r w:rsidR="0046343F" w:rsidRPr="00540A8B">
        <w:rPr>
          <w:rFonts w:asciiTheme="minorHAnsi" w:hAnsiTheme="minorHAnsi" w:cs="Arial"/>
          <w:sz w:val="20"/>
          <w:lang w:eastAsia="ar-SA"/>
        </w:rPr>
        <w:t>/201</w:t>
      </w:r>
      <w:r w:rsidR="009E402E">
        <w:rPr>
          <w:rFonts w:asciiTheme="minorHAnsi" w:hAnsiTheme="minorHAnsi" w:cs="Arial"/>
          <w:sz w:val="20"/>
          <w:lang w:eastAsia="ar-SA"/>
        </w:rPr>
        <w:t>8</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A8633C" w:rsidRPr="008A3186" w:rsidRDefault="00940F35" w:rsidP="00A8633C">
      <w:pPr>
        <w:numPr>
          <w:ilvl w:val="0"/>
          <w:numId w:val="9"/>
        </w:numPr>
        <w:spacing w:line="276" w:lineRule="auto"/>
        <w:jc w:val="both"/>
        <w:rPr>
          <w:rFonts w:asciiTheme="minorHAnsi" w:hAnsiTheme="minorHAnsi" w:cs="Arial"/>
          <w:sz w:val="20"/>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w:t>
      </w:r>
      <w:r w:rsidRPr="00311B16">
        <w:rPr>
          <w:rFonts w:asciiTheme="minorHAnsi" w:hAnsiTheme="minorHAnsi" w:cs="Arial"/>
          <w:b/>
          <w:sz w:val="20"/>
          <w:lang w:eastAsia="ar-SA"/>
        </w:rPr>
        <w:t xml:space="preserve">do dnia  </w:t>
      </w:r>
      <w:r w:rsidR="00CF187E">
        <w:rPr>
          <w:rFonts w:asciiTheme="minorHAnsi" w:hAnsiTheme="minorHAnsi" w:cs="Arial"/>
          <w:b/>
          <w:sz w:val="20"/>
          <w:lang w:eastAsia="ar-SA"/>
        </w:rPr>
        <w:t>19.03.2020 r.</w:t>
      </w:r>
    </w:p>
    <w:p w:rsidR="00940F35" w:rsidRPr="00311B16" w:rsidRDefault="00940F35" w:rsidP="00540A8B">
      <w:pPr>
        <w:suppressAutoHyphens/>
        <w:spacing w:line="276" w:lineRule="auto"/>
        <w:rPr>
          <w:rFonts w:asciiTheme="minorHAnsi" w:hAnsiTheme="minorHAnsi" w:cs="Arial"/>
          <w:b/>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 xml:space="preserve">Wykonawca gwarantuje stałość cen </w:t>
      </w:r>
      <w:r w:rsidR="00D421F8">
        <w:rPr>
          <w:rFonts w:asciiTheme="minorHAnsi" w:hAnsiTheme="minorHAnsi" w:cs="Arial"/>
          <w:sz w:val="20"/>
        </w:rPr>
        <w:t>netto</w:t>
      </w:r>
      <w:r w:rsidRPr="00540A8B">
        <w:rPr>
          <w:rFonts w:asciiTheme="minorHAnsi" w:hAnsiTheme="minorHAnsi" w:cs="Arial"/>
          <w:sz w:val="20"/>
        </w:rPr>
        <w:t xml:space="preserve"> zaproponowanych w ofercie przetargowej</w:t>
      </w:r>
      <w:r w:rsidR="0025018B" w:rsidRPr="00540A8B">
        <w:rPr>
          <w:rFonts w:asciiTheme="minorHAnsi" w:hAnsiTheme="minorHAnsi" w:cs="Arial"/>
          <w:sz w:val="20"/>
        </w:rPr>
        <w:t xml:space="preserve"> przez cały okres trwania umowy</w:t>
      </w:r>
      <w:r w:rsidR="00D421F8">
        <w:rPr>
          <w:rFonts w:asciiTheme="minorHAnsi" w:hAnsiTheme="minorHAnsi" w:cs="Arial"/>
          <w:sz w:val="20"/>
        </w:rPr>
        <w:t>.</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540A8B" w:rsidRDefault="00940F35" w:rsidP="00940F35">
      <w:pPr>
        <w:suppressAutoHyphens/>
        <w:spacing w:line="276" w:lineRule="auto"/>
        <w:rPr>
          <w:rFonts w:asciiTheme="minorHAnsi" w:hAnsiTheme="minorHAnsi" w:cs="Arial"/>
          <w:bCs/>
          <w:sz w:val="20"/>
          <w:lang w:eastAsia="ar-SA"/>
        </w:rPr>
      </w:pPr>
      <w:r w:rsidRPr="00540A8B">
        <w:rPr>
          <w:rFonts w:asciiTheme="minorHAnsi" w:hAnsiTheme="minorHAnsi" w:cs="Arial"/>
          <w:bCs/>
          <w:sz w:val="20"/>
          <w:lang w:eastAsia="ar-SA"/>
        </w:rPr>
        <w:t xml:space="preserve">1.    Należność wskazana w § 6 będzie regulowana zgodnie z zamówieniami określonymi w § 3 umowy </w:t>
      </w:r>
    </w:p>
    <w:p w:rsidR="00940F35" w:rsidRPr="00540A8B" w:rsidRDefault="00940F35" w:rsidP="00940F35">
      <w:pPr>
        <w:suppressAutoHyphens/>
        <w:spacing w:line="276" w:lineRule="auto"/>
        <w:ind w:left="357"/>
        <w:contextualSpacing/>
        <w:rPr>
          <w:rFonts w:asciiTheme="minorHAnsi" w:hAnsiTheme="minorHAnsi" w:cs="Arial"/>
          <w:bCs/>
          <w:sz w:val="20"/>
          <w:lang w:eastAsia="ar-SA"/>
        </w:rPr>
      </w:pPr>
      <w:r w:rsidRPr="00540A8B">
        <w:rPr>
          <w:rFonts w:asciiTheme="minorHAnsi" w:hAnsiTheme="minorHAnsi" w:cs="Arial"/>
          <w:bCs/>
          <w:sz w:val="20"/>
          <w:lang w:eastAsia="ar-SA"/>
        </w:rPr>
        <w:t xml:space="preserve">przelewem z konta Zamawiającego na konto Wykonawcy </w:t>
      </w:r>
      <w:r w:rsidRPr="00540A8B">
        <w:rPr>
          <w:rFonts w:asciiTheme="minorHAnsi" w:hAnsiTheme="minorHAnsi" w:cs="Arial"/>
          <w:b/>
          <w:sz w:val="20"/>
          <w:lang w:eastAsia="ar-SA"/>
        </w:rPr>
        <w:t>w............................................................................. nr ………………………………………………………………………......</w:t>
      </w:r>
      <w:r w:rsidRPr="00540A8B">
        <w:rPr>
          <w:rFonts w:asciiTheme="minorHAnsi" w:hAnsiTheme="minorHAnsi" w:cs="Arial"/>
          <w:bCs/>
          <w:sz w:val="20"/>
          <w:lang w:eastAsia="ar-SA"/>
        </w:rPr>
        <w:t xml:space="preserve"> w  terminie </w:t>
      </w:r>
      <w:r w:rsidRPr="00540A8B">
        <w:rPr>
          <w:rFonts w:asciiTheme="minorHAnsi" w:hAnsiTheme="minorHAnsi" w:cs="Arial"/>
          <w:b/>
          <w:sz w:val="20"/>
          <w:lang w:eastAsia="ar-SA"/>
        </w:rPr>
        <w:t>…… dni</w:t>
      </w:r>
      <w:r w:rsidRPr="00540A8B">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lastRenderedPageBreak/>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Zmiana postanowień umowy, odstąpienia od umowy</w:t>
      </w:r>
    </w:p>
    <w:p w:rsidR="00BC7BC6" w:rsidRPr="00B702ED" w:rsidRDefault="00BC7BC6" w:rsidP="00BC7BC6">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Zmiana postanowień umowy może nastąpić za zgodą obu stron na piśmie pod rygorem nieważności.</w:t>
      </w:r>
    </w:p>
    <w:p w:rsidR="00BC7BC6" w:rsidRPr="00B702ED" w:rsidRDefault="00BC7BC6" w:rsidP="00BC7BC6">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C7BC6" w:rsidRPr="00B702ED" w:rsidRDefault="00BC7BC6" w:rsidP="00BC7BC6">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Dopuszcza się zmianę umowy w sytuacji, gdy:</w:t>
      </w:r>
    </w:p>
    <w:p w:rsidR="00BC7BC6" w:rsidRPr="00B702ED" w:rsidRDefault="00BC7BC6" w:rsidP="00BC7BC6">
      <w:pPr>
        <w:suppressAutoHyphens/>
        <w:spacing w:line="276" w:lineRule="auto"/>
        <w:ind w:left="360"/>
        <w:contextualSpacing/>
        <w:jc w:val="both"/>
        <w:rPr>
          <w:rFonts w:asciiTheme="minorHAnsi" w:hAnsiTheme="minorHAnsi" w:cs="Arial"/>
          <w:color w:val="000000" w:themeColor="text1"/>
          <w:sz w:val="20"/>
          <w:lang w:eastAsia="ar-SA"/>
        </w:rPr>
      </w:pPr>
      <w:r w:rsidRPr="00B702ED">
        <w:rPr>
          <w:rFonts w:asciiTheme="minorHAnsi" w:hAnsiTheme="minorHAnsi" w:cs="Arial"/>
          <w:bCs/>
          <w:sz w:val="20"/>
          <w:lang w:eastAsia="ar-SA"/>
        </w:rPr>
        <w:t xml:space="preserve">a) </w:t>
      </w:r>
      <w:r w:rsidRPr="00B702ED">
        <w:rPr>
          <w:rFonts w:asciiTheme="minorHAnsi" w:hAnsiTheme="minorHAnsi" w:cs="Arial"/>
          <w:sz w:val="20"/>
          <w:lang w:eastAsia="ar-SA"/>
        </w:rPr>
        <w:t xml:space="preserve">nastąpi zmniejszenie finansowania procedury medycznej przez NFZ, a procedura ta jest bezpośrednio związana z przedmiotem zamówienia wynikającym z niniejszej umowy; w takiej sytuacji zmniejszeniu ulegnie cena jednostkowa przedmiotu umowy, </w:t>
      </w:r>
      <w:r w:rsidRPr="00B702ED">
        <w:rPr>
          <w:rFonts w:asciiTheme="minorHAnsi" w:hAnsiTheme="minorHAnsi" w:cs="Arial"/>
          <w:color w:val="000000" w:themeColor="text1"/>
          <w:sz w:val="20"/>
          <w:lang w:eastAsia="ar-SA"/>
        </w:rPr>
        <w:t>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BC7BC6" w:rsidRPr="00B702ED" w:rsidRDefault="00BC7BC6" w:rsidP="00BC7BC6">
      <w:pPr>
        <w:suppressAutoHyphens/>
        <w:spacing w:line="276" w:lineRule="auto"/>
        <w:ind w:left="360"/>
        <w:contextualSpacing/>
        <w:jc w:val="both"/>
        <w:rPr>
          <w:rFonts w:asciiTheme="minorHAnsi" w:hAnsiTheme="minorHAnsi" w:cs="Arial"/>
          <w:sz w:val="20"/>
          <w:lang w:eastAsia="ar-SA"/>
        </w:rPr>
      </w:pPr>
      <w:r w:rsidRPr="00B702ED">
        <w:rPr>
          <w:rFonts w:asciiTheme="minorHAnsi" w:hAnsiTheme="minorHAnsi" w:cs="Arial"/>
          <w:sz w:val="20"/>
          <w:lang w:eastAsia="ar-SA"/>
        </w:rPr>
        <w:t>b) wystąpi siła wyższa, która w bezpośredni sposób wypłynie na okoliczności realizacji umowy,</w:t>
      </w:r>
    </w:p>
    <w:p w:rsidR="00BC7BC6" w:rsidRPr="00B702ED" w:rsidRDefault="00BC7BC6" w:rsidP="00BC7BC6">
      <w:pPr>
        <w:ind w:left="357"/>
        <w:jc w:val="both"/>
        <w:rPr>
          <w:rFonts w:asciiTheme="minorHAnsi" w:hAnsiTheme="minorHAnsi" w:cs="Arial"/>
          <w:sz w:val="20"/>
        </w:rPr>
      </w:pPr>
      <w:r w:rsidRPr="00B702ED">
        <w:rPr>
          <w:rFonts w:asciiTheme="minorHAnsi" w:hAnsiTheme="minorHAnsi" w:cs="Arial"/>
          <w:sz w:val="20"/>
          <w:lang w:eastAsia="ar-SA"/>
        </w:rPr>
        <w:t>c) nastąpi zmiana</w:t>
      </w:r>
      <w:r w:rsidRPr="00B702ED">
        <w:rPr>
          <w:rFonts w:asciiTheme="minorHAnsi" w:hAnsiTheme="minorHAnsi" w:cs="Arial"/>
          <w:sz w:val="20"/>
        </w:rPr>
        <w:t xml:space="preserve"> numerów katalogowych produktów, przy jednoczesnym zastrzeżeniu braku zmian cen na wyższe oraz jednoczesnym podtrzymaniu co najmniej parametrów przedmiotu zamawianego.</w:t>
      </w:r>
    </w:p>
    <w:p w:rsidR="00BC7BC6" w:rsidRPr="00B702ED" w:rsidRDefault="00BC7BC6" w:rsidP="00BC7BC6">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sz w:val="20"/>
        </w:rPr>
        <w:t>Dopuszcza się zmianę umowy w zakresie przedmiotowym, to jest zastąpienie produktu objętego umową odpowiednikiem w przypadku:</w:t>
      </w:r>
    </w:p>
    <w:p w:rsidR="00BC7BC6" w:rsidRPr="00B702ED" w:rsidRDefault="00BC7BC6" w:rsidP="00BC7BC6">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zaprzestania wytwarzania przez producenta  asortymentu objętego umową,</w:t>
      </w:r>
    </w:p>
    <w:p w:rsidR="00BC7BC6" w:rsidRPr="00B702ED" w:rsidRDefault="00BC7BC6" w:rsidP="00BC7BC6">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wygaśnięcia świadectwa rejestracji,</w:t>
      </w:r>
    </w:p>
    <w:p w:rsidR="00BC7BC6" w:rsidRPr="00B702ED" w:rsidRDefault="00BC7BC6" w:rsidP="00BC7BC6">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przedłożenia przez wykonawcę oferty korzystniejszej dla zamawiającego.</w:t>
      </w:r>
    </w:p>
    <w:p w:rsidR="00BC7BC6" w:rsidRPr="00B702ED" w:rsidRDefault="00BC7BC6" w:rsidP="00BC7BC6">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B702ED">
        <w:rPr>
          <w:rFonts w:asciiTheme="minorHAnsi" w:hAnsiTheme="minorHAnsi" w:cs="Arial"/>
          <w:sz w:val="20"/>
        </w:rPr>
        <w:br/>
        <w:t>w tych samych wskazaniach co asortyment objęty umową i przy cenie nie wyższej niż cena asortymentu objętego umową,</w:t>
      </w:r>
    </w:p>
    <w:p w:rsidR="00BC7BC6" w:rsidRPr="00B702ED" w:rsidRDefault="00BC7BC6" w:rsidP="00BC7BC6">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 xml:space="preserve">Zmiany, o których mowa wyżej mogą dotyczyć nadto sposobu  konfekcjonowania asortymentu. </w:t>
      </w:r>
    </w:p>
    <w:p w:rsidR="00BC7BC6" w:rsidRPr="00B702ED" w:rsidRDefault="00BC7BC6" w:rsidP="00BC7BC6">
      <w:pPr>
        <w:numPr>
          <w:ilvl w:val="0"/>
          <w:numId w:val="10"/>
        </w:numPr>
        <w:contextualSpacing/>
        <w:jc w:val="both"/>
        <w:rPr>
          <w:rFonts w:asciiTheme="minorHAnsi" w:hAnsiTheme="minorHAnsi" w:cs="Arial"/>
          <w:color w:val="000000" w:themeColor="text1"/>
          <w:sz w:val="20"/>
        </w:rPr>
      </w:pPr>
      <w:r w:rsidRPr="00B702ED">
        <w:rPr>
          <w:rFonts w:asciiTheme="minorHAnsi" w:hAnsiTheme="minorHAnsi" w:cs="Arial"/>
          <w:color w:val="000000" w:themeColor="text1"/>
          <w:sz w:val="20"/>
        </w:rPr>
        <w:t>W przypadku:</w:t>
      </w:r>
    </w:p>
    <w:p w:rsidR="00BC7BC6" w:rsidRPr="00B702ED" w:rsidRDefault="00BC7BC6" w:rsidP="00BC7BC6">
      <w:pPr>
        <w:numPr>
          <w:ilvl w:val="0"/>
          <w:numId w:val="11"/>
        </w:numPr>
        <w:jc w:val="both"/>
        <w:rPr>
          <w:rFonts w:asciiTheme="minorHAnsi" w:hAnsiTheme="minorHAnsi" w:cs="Arial"/>
          <w:color w:val="000000" w:themeColor="text1"/>
          <w:sz w:val="20"/>
        </w:rPr>
      </w:pPr>
      <w:r w:rsidRPr="00B702ED">
        <w:rPr>
          <w:rFonts w:asciiTheme="minorHAnsi" w:hAnsiTheme="minorHAnsi" w:cs="Arial"/>
          <w:color w:val="000000" w:themeColor="text1"/>
          <w:sz w:val="20"/>
        </w:rPr>
        <w:t>zmiany stawki podatku od towarów i usług,</w:t>
      </w:r>
    </w:p>
    <w:p w:rsidR="00BC7BC6" w:rsidRPr="00B702ED" w:rsidRDefault="00BC7BC6" w:rsidP="00BC7BC6">
      <w:pPr>
        <w:numPr>
          <w:ilvl w:val="0"/>
          <w:numId w:val="11"/>
        </w:numPr>
        <w:jc w:val="both"/>
        <w:rPr>
          <w:rFonts w:asciiTheme="minorHAnsi" w:hAnsiTheme="minorHAnsi" w:cs="Arial"/>
          <w:color w:val="000000" w:themeColor="text1"/>
          <w:sz w:val="20"/>
        </w:rPr>
      </w:pPr>
      <w:r w:rsidRPr="00B702ED">
        <w:rPr>
          <w:rFonts w:asciiTheme="minorHAnsi" w:hAnsiTheme="minorHAnsi" w:cs="Arial"/>
          <w:color w:val="000000" w:themeColor="text1"/>
          <w:sz w:val="20"/>
        </w:rPr>
        <w:t>zmiany wysokości minimalnego wynagrodzenia za pracę albo wysokości minimalnej stawki godzinowej, ustalonych na podstawie przepisów ustawy z dnia 10 października 2002 r. o minimalnym wynagrodzeniu za pracę,</w:t>
      </w:r>
    </w:p>
    <w:p w:rsidR="00BC7BC6" w:rsidRPr="00B702ED" w:rsidRDefault="00BC7BC6" w:rsidP="00BC7BC6">
      <w:pPr>
        <w:numPr>
          <w:ilvl w:val="0"/>
          <w:numId w:val="11"/>
        </w:numPr>
        <w:jc w:val="both"/>
        <w:rPr>
          <w:rFonts w:asciiTheme="minorHAnsi" w:hAnsiTheme="minorHAnsi" w:cs="Arial"/>
          <w:color w:val="000000" w:themeColor="text1"/>
          <w:sz w:val="20"/>
        </w:rPr>
      </w:pPr>
      <w:r w:rsidRPr="00B702ED">
        <w:rPr>
          <w:rFonts w:asciiTheme="minorHAnsi" w:hAnsiTheme="minorHAnsi" w:cs="Arial"/>
          <w:color w:val="000000" w:themeColor="text1"/>
          <w:sz w:val="20"/>
        </w:rPr>
        <w:t>zmiany zasad podlegania ubezpieczeniom społecznym lub ubezpieczeniu zdrowotnemu lub wysokości stawki składki na ubezpieczenia społeczne lub zdrowotne,</w:t>
      </w:r>
    </w:p>
    <w:p w:rsidR="00BC7BC6" w:rsidRPr="00B702ED" w:rsidRDefault="00BC7BC6" w:rsidP="00BC7BC6">
      <w:pPr>
        <w:ind w:left="426"/>
        <w:jc w:val="both"/>
        <w:rPr>
          <w:rFonts w:asciiTheme="minorHAnsi" w:hAnsiTheme="minorHAnsi" w:cs="Arial"/>
          <w:color w:val="000000" w:themeColor="text1"/>
          <w:sz w:val="20"/>
        </w:rPr>
      </w:pPr>
      <w:r w:rsidRPr="00B702ED">
        <w:rPr>
          <w:rFonts w:asciiTheme="minorHAnsi" w:hAnsiTheme="minorHAnsi" w:cs="Arial"/>
          <w:color w:val="000000" w:themeColor="text1"/>
          <w:sz w:val="20"/>
        </w:rPr>
        <w:t>wynagrodzenie Wykonawcy, o którym mowa w § 6 ust. 1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BC7BC6" w:rsidRPr="00B702ED" w:rsidRDefault="00BC7BC6" w:rsidP="00BC7BC6">
      <w:pPr>
        <w:pStyle w:val="Akapitzlist1"/>
        <w:numPr>
          <w:ilvl w:val="0"/>
          <w:numId w:val="5"/>
        </w:numPr>
        <w:suppressAutoHyphens/>
        <w:overflowPunct w:val="0"/>
        <w:jc w:val="both"/>
        <w:rPr>
          <w:rFonts w:asciiTheme="minorHAnsi" w:hAnsiTheme="minorHAnsi" w:cs="Arial"/>
          <w:color w:val="000000" w:themeColor="text1"/>
          <w:kern w:val="0"/>
          <w:lang w:bidi="ar-SA"/>
        </w:rPr>
      </w:pPr>
      <w:r w:rsidRPr="00B702ED">
        <w:rPr>
          <w:rFonts w:asciiTheme="minorHAnsi" w:hAnsiTheme="minorHAnsi" w:cs="Arial"/>
          <w:color w:val="000000" w:themeColor="text1"/>
          <w:kern w:val="0"/>
          <w:lang w:bidi="ar-SA"/>
        </w:rPr>
        <w:t>W wypadku zmiany, o której mowa w ust. 7 lit. a) wartość netto wynagrodzenia Wykonawcy nie zmieni się.</w:t>
      </w:r>
    </w:p>
    <w:p w:rsidR="00BC7BC6" w:rsidRPr="00B702ED" w:rsidRDefault="00BC7BC6" w:rsidP="00BC7BC6">
      <w:pPr>
        <w:pStyle w:val="Akapitzlist1"/>
        <w:numPr>
          <w:ilvl w:val="0"/>
          <w:numId w:val="5"/>
        </w:numPr>
        <w:suppressAutoHyphens/>
        <w:overflowPunct w:val="0"/>
        <w:jc w:val="both"/>
        <w:rPr>
          <w:rFonts w:asciiTheme="minorHAnsi" w:hAnsiTheme="minorHAnsi" w:cs="Arial"/>
          <w:color w:val="000000" w:themeColor="text1"/>
          <w:kern w:val="0"/>
          <w:lang w:bidi="ar-SA"/>
        </w:rPr>
      </w:pPr>
      <w:r w:rsidRPr="00B702ED">
        <w:rPr>
          <w:rFonts w:asciiTheme="minorHAnsi" w:hAnsiTheme="minorHAnsi" w:cs="Arial"/>
          <w:color w:val="000000" w:themeColor="text1"/>
          <w:kern w:val="0"/>
          <w:lang w:bidi="ar-SA"/>
        </w:rPr>
        <w:t>W przypadku zmiany, o której mowa w ust. 7 lit.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BC7BC6" w:rsidRPr="00B702ED" w:rsidRDefault="00BC7BC6" w:rsidP="00BC7BC6">
      <w:pPr>
        <w:pStyle w:val="Akapitzlist1"/>
        <w:numPr>
          <w:ilvl w:val="0"/>
          <w:numId w:val="5"/>
        </w:numPr>
        <w:suppressAutoHyphens/>
        <w:overflowPunct w:val="0"/>
        <w:jc w:val="both"/>
        <w:rPr>
          <w:rFonts w:asciiTheme="minorHAnsi" w:hAnsiTheme="minorHAnsi" w:cs="Arial"/>
          <w:color w:val="000000" w:themeColor="text1"/>
          <w:kern w:val="0"/>
          <w:lang w:bidi="ar-SA"/>
        </w:rPr>
      </w:pPr>
      <w:r w:rsidRPr="00B702ED">
        <w:rPr>
          <w:rFonts w:asciiTheme="minorHAnsi" w:hAnsiTheme="minorHAnsi" w:cs="Arial"/>
          <w:color w:val="000000" w:themeColor="text1"/>
          <w:kern w:val="0"/>
          <w:lang w:bidi="ar-SA"/>
        </w:rPr>
        <w:t xml:space="preserve">W przypadku zmiany, o którym mowa w ust. 7 lit. c) wynagrodzenie Wykonawcy może ulec zmianie o wartość wzrostu całkowitego kosztu Wykonawcy, jaką będzie on zobowiązany dodatkowo ponieść w celu </w:t>
      </w:r>
      <w:r w:rsidRPr="00B702ED">
        <w:rPr>
          <w:rFonts w:asciiTheme="minorHAnsi" w:hAnsiTheme="minorHAnsi" w:cs="Arial"/>
          <w:color w:val="000000" w:themeColor="text1"/>
          <w:kern w:val="0"/>
          <w:lang w:bidi="ar-SA"/>
        </w:rPr>
        <w:lastRenderedPageBreak/>
        <w:t>uwzględnienia tej zmiany, przy zachowaniu dotychczasowej kwoty netto wynagrodzenia osób bezpośrednio wykonujących zamówienie na rzecz Zamawiającego.</w:t>
      </w:r>
    </w:p>
    <w:p w:rsidR="00BC7BC6" w:rsidRPr="00B702ED" w:rsidRDefault="00BC7BC6" w:rsidP="00BC7BC6">
      <w:pPr>
        <w:pStyle w:val="Akapitzlist"/>
        <w:numPr>
          <w:ilvl w:val="0"/>
          <w:numId w:val="5"/>
        </w:numPr>
        <w:suppressAutoHyphens/>
        <w:contextualSpacing/>
        <w:jc w:val="both"/>
        <w:rPr>
          <w:rFonts w:asciiTheme="minorHAnsi" w:hAnsiTheme="minorHAnsi" w:cs="Arial"/>
          <w:color w:val="000000" w:themeColor="text1"/>
          <w:sz w:val="20"/>
          <w:lang w:eastAsia="ar-SA"/>
        </w:rPr>
      </w:pPr>
      <w:r w:rsidRPr="00B702ED">
        <w:rPr>
          <w:rFonts w:asciiTheme="minorHAnsi" w:hAnsiTheme="minorHAnsi" w:cs="Arial"/>
          <w:color w:val="000000" w:themeColor="text1"/>
          <w:sz w:val="20"/>
        </w:rPr>
        <w:t>W przypadku sporu o zasadność wprowadzenia waloryzacji może zostać wprowadzona waloryzacja sądowa w myśl art. 357</w:t>
      </w:r>
      <w:r w:rsidRPr="00B702ED">
        <w:rPr>
          <w:rFonts w:asciiTheme="minorHAnsi" w:hAnsiTheme="minorHAnsi" w:cs="Arial"/>
          <w:color w:val="000000" w:themeColor="text1"/>
          <w:sz w:val="20"/>
          <w:vertAlign w:val="superscript"/>
        </w:rPr>
        <w:t>1</w:t>
      </w:r>
      <w:r w:rsidRPr="00B702ED">
        <w:rPr>
          <w:rFonts w:asciiTheme="minorHAnsi" w:hAnsiTheme="minorHAnsi" w:cs="Arial"/>
          <w:color w:val="000000" w:themeColor="text1"/>
          <w:sz w:val="20"/>
        </w:rPr>
        <w:t xml:space="preserve"> k.c. Zmiana taka wprowadzona zostanie aneksem stanowiącym integralną część niniejszej umowy przetargowej.</w:t>
      </w:r>
    </w:p>
    <w:p w:rsidR="00BC7BC6" w:rsidRPr="00B702ED" w:rsidRDefault="00BC7BC6" w:rsidP="00BC7BC6">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BC7BC6" w:rsidRPr="00B702ED" w:rsidRDefault="00BC7BC6" w:rsidP="00BC7BC6">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ind w:left="283"/>
        <w:contextualSpacing/>
        <w:jc w:val="center"/>
        <w:rPr>
          <w:rFonts w:asciiTheme="minorHAnsi" w:hAnsiTheme="minorHAnsi" w:cs="Arial"/>
          <w:b/>
          <w:bCs/>
          <w:i/>
          <w:sz w:val="20"/>
          <w:lang w:eastAsia="ar-SA"/>
        </w:rPr>
      </w:pPr>
      <w:r w:rsidRPr="00540A8B">
        <w:rPr>
          <w:rFonts w:asciiTheme="minorHAnsi" w:hAnsiTheme="minorHAnsi" w:cs="Arial"/>
          <w:b/>
          <w:bCs/>
          <w:i/>
          <w:sz w:val="20"/>
          <w:lang w:eastAsia="ar-SA"/>
        </w:rPr>
        <w:t>Kary umowne</w:t>
      </w:r>
    </w:p>
    <w:p w:rsidR="00940F35" w:rsidRPr="00540A8B" w:rsidRDefault="00940F35" w:rsidP="00940F35">
      <w:pPr>
        <w:numPr>
          <w:ilvl w:val="0"/>
          <w:numId w:val="7"/>
        </w:numPr>
        <w:suppressAutoHyphens/>
        <w:spacing w:line="276" w:lineRule="auto"/>
        <w:ind w:left="284" w:hanging="357"/>
        <w:contextualSpacing/>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A9272C" w:rsidRDefault="00A9272C" w:rsidP="00A9272C">
      <w:pPr>
        <w:jc w:val="center"/>
        <w:rPr>
          <w:b/>
        </w:rPr>
      </w:pPr>
    </w:p>
    <w:p w:rsidR="00A9272C" w:rsidRPr="00A9272C" w:rsidRDefault="00A9272C" w:rsidP="00A9272C">
      <w:pPr>
        <w:numPr>
          <w:ilvl w:val="0"/>
          <w:numId w:val="12"/>
        </w:numPr>
        <w:rPr>
          <w:rFonts w:asciiTheme="minorHAnsi" w:hAnsiTheme="minorHAnsi"/>
          <w:sz w:val="20"/>
        </w:rPr>
      </w:pPr>
      <w:r w:rsidRPr="00A9272C">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r>
        <w:rPr>
          <w:rFonts w:asciiTheme="minorHAnsi" w:hAnsiTheme="minorHAnsi"/>
          <w:sz w:val="20"/>
        </w:rPr>
        <w:t xml:space="preserve"> </w:t>
      </w:r>
      <w:r w:rsidRPr="00A9272C">
        <w:rPr>
          <w:rFonts w:asciiTheme="minorHAnsi" w:hAnsiTheme="minorHAnsi"/>
          <w:sz w:val="20"/>
        </w:rPr>
        <w:t>(tj. Dz.</w:t>
      </w:r>
      <w:r>
        <w:rPr>
          <w:rFonts w:asciiTheme="minorHAnsi" w:hAnsiTheme="minorHAnsi"/>
          <w:sz w:val="20"/>
        </w:rPr>
        <w:t xml:space="preserve"> </w:t>
      </w:r>
      <w:r w:rsidRPr="00A9272C">
        <w:rPr>
          <w:rFonts w:asciiTheme="minorHAnsi" w:hAnsiTheme="minorHAnsi"/>
          <w:sz w:val="20"/>
        </w:rPr>
        <w:t>U. 2018 r., 419 t.</w:t>
      </w:r>
      <w:r w:rsidR="00995F8D">
        <w:rPr>
          <w:rFonts w:asciiTheme="minorHAnsi" w:hAnsiTheme="minorHAnsi"/>
          <w:sz w:val="20"/>
        </w:rPr>
        <w:t xml:space="preserve"> </w:t>
      </w:r>
      <w:r w:rsidRPr="00A9272C">
        <w:rPr>
          <w:rFonts w:asciiTheme="minorHAnsi" w:hAnsiTheme="minorHAnsi"/>
          <w:sz w:val="20"/>
        </w:rPr>
        <w:t>j.  z dnia 2018.02.26 ).</w:t>
      </w:r>
    </w:p>
    <w:p w:rsidR="00A9272C" w:rsidRPr="00A9272C" w:rsidRDefault="00A9272C" w:rsidP="00A9272C">
      <w:pPr>
        <w:numPr>
          <w:ilvl w:val="0"/>
          <w:numId w:val="12"/>
        </w:numPr>
        <w:tabs>
          <w:tab w:val="clear" w:pos="720"/>
          <w:tab w:val="num" w:pos="360"/>
        </w:tabs>
        <w:ind w:left="360"/>
        <w:jc w:val="both"/>
        <w:rPr>
          <w:rFonts w:asciiTheme="minorHAnsi" w:hAnsiTheme="minorHAnsi"/>
          <w:sz w:val="20"/>
        </w:rPr>
      </w:pPr>
      <w:r w:rsidRPr="00A9272C">
        <w:rPr>
          <w:rFonts w:asciiTheme="minorHAnsi" w:hAnsiTheme="minorHAnsi"/>
          <w:sz w:val="20"/>
        </w:rPr>
        <w:lastRenderedPageBreak/>
        <w:t>Wykonawca zobowiązuje się do przestrzegania przepisów ustawy o ochronie danych osobowych z dnia 10 maja 2018r. (Dz.</w:t>
      </w:r>
      <w:r>
        <w:rPr>
          <w:rFonts w:asciiTheme="minorHAnsi" w:hAnsiTheme="minorHAnsi"/>
          <w:sz w:val="20"/>
        </w:rPr>
        <w:t xml:space="preserve"> </w:t>
      </w:r>
      <w:r w:rsidRPr="00A9272C">
        <w:rPr>
          <w:rFonts w:asciiTheme="minorHAnsi" w:hAnsiTheme="minorHAnsi"/>
          <w:sz w:val="20"/>
        </w:rPr>
        <w:t>U. 2018r., poz. 1000)  oraz przepisów Ogólnego Rozporządzenia o ochronie danych osobowych (RODO).</w:t>
      </w:r>
    </w:p>
    <w:p w:rsidR="00A9272C" w:rsidRPr="00A9272C" w:rsidRDefault="00A9272C" w:rsidP="00A9272C">
      <w:pPr>
        <w:numPr>
          <w:ilvl w:val="0"/>
          <w:numId w:val="12"/>
        </w:numPr>
        <w:tabs>
          <w:tab w:val="clear" w:pos="720"/>
          <w:tab w:val="num" w:pos="360"/>
        </w:tabs>
        <w:ind w:left="360"/>
        <w:jc w:val="both"/>
        <w:rPr>
          <w:rFonts w:asciiTheme="minorHAnsi" w:hAnsiTheme="minorHAnsi"/>
          <w:sz w:val="20"/>
        </w:rPr>
      </w:pPr>
      <w:r w:rsidRPr="00A9272C">
        <w:rPr>
          <w:rFonts w:asciiTheme="minorHAnsi" w:hAnsiTheme="minorHAnsi"/>
          <w:sz w:val="20"/>
        </w:rPr>
        <w:t>W przypadku dostępu Wykonawcy lub osoby działającej na rzecz Wykonawcy do zbioru danych osobowych administrowanych przez Szpital, w związku z realizacją przedmiotowej umowy, zastosowanie ma „Umowa powierzenia przetwarzania danych osobowych” stanowiąca załącznik nr</w:t>
      </w:r>
      <w:r w:rsidR="00995F8D">
        <w:rPr>
          <w:rFonts w:asciiTheme="minorHAnsi" w:hAnsiTheme="minorHAnsi"/>
          <w:sz w:val="20"/>
        </w:rPr>
        <w:t xml:space="preserve"> 1 </w:t>
      </w:r>
      <w:bookmarkStart w:id="0" w:name="_GoBack"/>
      <w:bookmarkEnd w:id="0"/>
      <w:r w:rsidRPr="00A9272C">
        <w:rPr>
          <w:rFonts w:asciiTheme="minorHAnsi" w:hAnsiTheme="minorHAnsi"/>
          <w:sz w:val="20"/>
        </w:rPr>
        <w:t xml:space="preserve">do niniejszej Umowy.  </w:t>
      </w:r>
    </w:p>
    <w:p w:rsidR="00A9272C" w:rsidRPr="00A9272C" w:rsidRDefault="00A9272C" w:rsidP="00940F35">
      <w:pPr>
        <w:suppressAutoHyphens/>
        <w:spacing w:line="276" w:lineRule="auto"/>
        <w:jc w:val="center"/>
        <w:rPr>
          <w:rFonts w:asciiTheme="minorHAnsi" w:eastAsia="Calibri" w:hAnsiTheme="minorHAnsi" w:cs="Arial"/>
          <w:b/>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CE2700" w:rsidRDefault="00CE2700" w:rsidP="002001A1">
      <w:pPr>
        <w:suppressAutoHyphens/>
        <w:spacing w:line="276" w:lineRule="auto"/>
        <w:ind w:firstLine="708"/>
        <w:rPr>
          <w:rFonts w:asciiTheme="minorHAnsi" w:hAnsiTheme="minorHAnsi" w:cs="Arial"/>
          <w:b/>
          <w:bCs/>
          <w:iCs/>
          <w:sz w:val="20"/>
          <w:lang w:eastAsia="ar-SA"/>
        </w:rPr>
      </w:pPr>
    </w:p>
    <w:p w:rsidR="00CE2700" w:rsidRDefault="00CE2700" w:rsidP="002001A1">
      <w:pPr>
        <w:suppressAutoHyphens/>
        <w:spacing w:line="276" w:lineRule="auto"/>
        <w:ind w:firstLine="708"/>
        <w:rPr>
          <w:rFonts w:asciiTheme="minorHAnsi" w:hAnsiTheme="minorHAnsi" w:cs="Arial"/>
          <w:b/>
          <w:bCs/>
          <w:iCs/>
          <w:sz w:val="20"/>
          <w:lang w:eastAsia="ar-SA"/>
        </w:rPr>
      </w:pPr>
    </w:p>
    <w:p w:rsidR="00673A77" w:rsidRDefault="00850577" w:rsidP="002001A1">
      <w:pPr>
        <w:suppressAutoHyphens/>
        <w:spacing w:line="276" w:lineRule="auto"/>
        <w:ind w:firstLine="708"/>
        <w:rPr>
          <w:rFonts w:asciiTheme="minorHAnsi" w:hAnsiTheme="minorHAnsi"/>
          <w:sz w:val="20"/>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673A77" w:rsidRDefault="00673A77">
      <w:pPr>
        <w:rPr>
          <w:rFonts w:asciiTheme="minorHAnsi" w:hAnsiTheme="minorHAnsi"/>
          <w:sz w:val="20"/>
        </w:rPr>
      </w:pPr>
    </w:p>
    <w:p w:rsidR="00CE2700" w:rsidRDefault="00CE2700" w:rsidP="00673A77">
      <w:pPr>
        <w:pStyle w:val="Zwykytekst2"/>
        <w:spacing w:line="276" w:lineRule="auto"/>
        <w:jc w:val="center"/>
        <w:rPr>
          <w:rFonts w:ascii="Arial" w:hAnsi="Arial" w:cs="Arial"/>
          <w:b/>
          <w:i/>
          <w:sz w:val="24"/>
          <w:szCs w:val="24"/>
        </w:rPr>
      </w:pPr>
    </w:p>
    <w:p w:rsidR="00CE2700" w:rsidRDefault="00CE2700" w:rsidP="00673A77">
      <w:pPr>
        <w:pStyle w:val="Zwykytekst2"/>
        <w:spacing w:line="276" w:lineRule="auto"/>
        <w:jc w:val="center"/>
        <w:rPr>
          <w:rFonts w:ascii="Arial" w:hAnsi="Arial" w:cs="Arial"/>
          <w:b/>
          <w:i/>
          <w:sz w:val="24"/>
          <w:szCs w:val="24"/>
        </w:rPr>
      </w:pPr>
    </w:p>
    <w:p w:rsidR="00CE2700" w:rsidRDefault="00CE2700" w:rsidP="00673A77">
      <w:pPr>
        <w:pStyle w:val="Zwykytekst2"/>
        <w:spacing w:line="276" w:lineRule="auto"/>
        <w:jc w:val="center"/>
        <w:rPr>
          <w:rFonts w:ascii="Arial" w:hAnsi="Arial" w:cs="Arial"/>
          <w:b/>
          <w:i/>
          <w:sz w:val="24"/>
          <w:szCs w:val="24"/>
        </w:rPr>
      </w:pPr>
    </w:p>
    <w:p w:rsidR="00CE2700" w:rsidRDefault="00CE2700" w:rsidP="00673A77">
      <w:pPr>
        <w:pStyle w:val="Zwykytekst2"/>
        <w:spacing w:line="276" w:lineRule="auto"/>
        <w:jc w:val="center"/>
        <w:rPr>
          <w:rFonts w:ascii="Arial" w:hAnsi="Arial" w:cs="Arial"/>
          <w:b/>
          <w:i/>
          <w:sz w:val="24"/>
          <w:szCs w:val="24"/>
        </w:rPr>
      </w:pPr>
    </w:p>
    <w:p w:rsidR="00CE2700" w:rsidRDefault="00CE2700" w:rsidP="00673A77">
      <w:pPr>
        <w:pStyle w:val="Zwykytekst2"/>
        <w:spacing w:line="276" w:lineRule="auto"/>
        <w:jc w:val="center"/>
        <w:rPr>
          <w:rFonts w:ascii="Arial" w:hAnsi="Arial" w:cs="Arial"/>
          <w:b/>
          <w:i/>
          <w:sz w:val="24"/>
          <w:szCs w:val="24"/>
        </w:rPr>
      </w:pPr>
    </w:p>
    <w:p w:rsidR="00CE2700" w:rsidRDefault="00CE2700" w:rsidP="00673A77">
      <w:pPr>
        <w:pStyle w:val="Zwykytekst2"/>
        <w:spacing w:line="276" w:lineRule="auto"/>
        <w:jc w:val="center"/>
        <w:rPr>
          <w:rFonts w:ascii="Arial" w:hAnsi="Arial" w:cs="Arial"/>
          <w:b/>
          <w:i/>
          <w:sz w:val="24"/>
          <w:szCs w:val="24"/>
        </w:rPr>
      </w:pPr>
    </w:p>
    <w:p w:rsidR="00CE2700" w:rsidRDefault="00CE2700" w:rsidP="00673A77">
      <w:pPr>
        <w:pStyle w:val="Zwykytekst2"/>
        <w:spacing w:line="276" w:lineRule="auto"/>
        <w:jc w:val="center"/>
        <w:rPr>
          <w:rFonts w:ascii="Arial" w:hAnsi="Arial" w:cs="Arial"/>
          <w:b/>
          <w:i/>
          <w:sz w:val="24"/>
          <w:szCs w:val="24"/>
        </w:rPr>
      </w:pPr>
    </w:p>
    <w:sectPr w:rsidR="00CE2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108AFCB0"/>
    <w:name w:val="WW8Num24"/>
    <w:lvl w:ilvl="0">
      <w:start w:val="1"/>
      <w:numFmt w:val="decimal"/>
      <w:lvlText w:val="%1."/>
      <w:lvlJc w:val="left"/>
      <w:pPr>
        <w:tabs>
          <w:tab w:val="num" w:pos="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9B1E85"/>
    <w:multiLevelType w:val="hybridMultilevel"/>
    <w:tmpl w:val="67EE8BEC"/>
    <w:lvl w:ilvl="0" w:tplc="8772B5A8">
      <w:start w:val="1"/>
      <w:numFmt w:val="lowerLetter"/>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7">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0">
    <w:nsid w:val="6EC71591"/>
    <w:multiLevelType w:val="hybridMultilevel"/>
    <w:tmpl w:val="0046F8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22DEC"/>
    <w:rsid w:val="0007232D"/>
    <w:rsid w:val="00083FFC"/>
    <w:rsid w:val="00095FA6"/>
    <w:rsid w:val="000A5F6F"/>
    <w:rsid w:val="000B6D81"/>
    <w:rsid w:val="000C2228"/>
    <w:rsid w:val="00112917"/>
    <w:rsid w:val="001471A8"/>
    <w:rsid w:val="001D4CB5"/>
    <w:rsid w:val="001E7BF5"/>
    <w:rsid w:val="002001A1"/>
    <w:rsid w:val="00214918"/>
    <w:rsid w:val="00230609"/>
    <w:rsid w:val="00246797"/>
    <w:rsid w:val="0025018B"/>
    <w:rsid w:val="00272E3D"/>
    <w:rsid w:val="002873FD"/>
    <w:rsid w:val="002C2BEF"/>
    <w:rsid w:val="002D37C5"/>
    <w:rsid w:val="00311B16"/>
    <w:rsid w:val="00353A83"/>
    <w:rsid w:val="00383E01"/>
    <w:rsid w:val="003C71B2"/>
    <w:rsid w:val="003E70B5"/>
    <w:rsid w:val="003E73C6"/>
    <w:rsid w:val="0043629E"/>
    <w:rsid w:val="00444889"/>
    <w:rsid w:val="0044668D"/>
    <w:rsid w:val="0046343F"/>
    <w:rsid w:val="004B231E"/>
    <w:rsid w:val="00540A8B"/>
    <w:rsid w:val="00555E89"/>
    <w:rsid w:val="00591BB7"/>
    <w:rsid w:val="005A568F"/>
    <w:rsid w:val="005C5592"/>
    <w:rsid w:val="00654A36"/>
    <w:rsid w:val="00673A77"/>
    <w:rsid w:val="006C0418"/>
    <w:rsid w:val="006C389B"/>
    <w:rsid w:val="006D2471"/>
    <w:rsid w:val="007153F5"/>
    <w:rsid w:val="007227BA"/>
    <w:rsid w:val="00766A6C"/>
    <w:rsid w:val="00837719"/>
    <w:rsid w:val="00850577"/>
    <w:rsid w:val="008876D1"/>
    <w:rsid w:val="008D3523"/>
    <w:rsid w:val="008F5CC7"/>
    <w:rsid w:val="00915A52"/>
    <w:rsid w:val="00940F35"/>
    <w:rsid w:val="009536ED"/>
    <w:rsid w:val="00985FA5"/>
    <w:rsid w:val="00992CE9"/>
    <w:rsid w:val="00995F8D"/>
    <w:rsid w:val="00996937"/>
    <w:rsid w:val="009B4A97"/>
    <w:rsid w:val="009E402E"/>
    <w:rsid w:val="009E573E"/>
    <w:rsid w:val="00A159EF"/>
    <w:rsid w:val="00A40985"/>
    <w:rsid w:val="00A45E00"/>
    <w:rsid w:val="00A8633C"/>
    <w:rsid w:val="00A9272C"/>
    <w:rsid w:val="00AC0916"/>
    <w:rsid w:val="00AD1A73"/>
    <w:rsid w:val="00AE5E22"/>
    <w:rsid w:val="00B056E1"/>
    <w:rsid w:val="00B143CD"/>
    <w:rsid w:val="00B44BDB"/>
    <w:rsid w:val="00B61916"/>
    <w:rsid w:val="00BC5BF8"/>
    <w:rsid w:val="00BC7BC6"/>
    <w:rsid w:val="00BD4CE3"/>
    <w:rsid w:val="00C11FE8"/>
    <w:rsid w:val="00C45BD4"/>
    <w:rsid w:val="00CA02A8"/>
    <w:rsid w:val="00CC49EF"/>
    <w:rsid w:val="00CE2700"/>
    <w:rsid w:val="00CF187E"/>
    <w:rsid w:val="00D1265B"/>
    <w:rsid w:val="00D421F8"/>
    <w:rsid w:val="00D539C2"/>
    <w:rsid w:val="00D63E57"/>
    <w:rsid w:val="00D6434B"/>
    <w:rsid w:val="00E15EC5"/>
    <w:rsid w:val="00E62911"/>
    <w:rsid w:val="00E63FAE"/>
    <w:rsid w:val="00E862C7"/>
    <w:rsid w:val="00EA0E08"/>
    <w:rsid w:val="00EA4ECF"/>
    <w:rsid w:val="00FC54F2"/>
    <w:rsid w:val="00FC7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673A77"/>
    <w:pPr>
      <w:ind w:left="708"/>
    </w:pPr>
  </w:style>
  <w:style w:type="paragraph" w:customStyle="1" w:styleId="Zwykytekst2">
    <w:name w:val="Zwykły tekst2"/>
    <w:basedOn w:val="Normalny"/>
    <w:rsid w:val="00673A77"/>
    <w:rPr>
      <w:rFonts w:ascii="Courier New" w:hAnsi="Courier New"/>
      <w:sz w:val="20"/>
    </w:rPr>
  </w:style>
  <w:style w:type="paragraph" w:customStyle="1" w:styleId="Akapitzlist1">
    <w:name w:val="Akapit z listą1"/>
    <w:basedOn w:val="Normalny"/>
    <w:rsid w:val="00BC7BC6"/>
    <w:pPr>
      <w:ind w:left="720"/>
    </w:pPr>
    <w:rPr>
      <w:color w:val="212120"/>
      <w:kern w:val="28"/>
      <w:sz w:val="20"/>
      <w:lang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673A77"/>
    <w:pPr>
      <w:ind w:left="708"/>
    </w:pPr>
  </w:style>
  <w:style w:type="paragraph" w:customStyle="1" w:styleId="Zwykytekst2">
    <w:name w:val="Zwykły tekst2"/>
    <w:basedOn w:val="Normalny"/>
    <w:rsid w:val="00673A77"/>
    <w:rPr>
      <w:rFonts w:ascii="Courier New" w:hAnsi="Courier New"/>
      <w:sz w:val="20"/>
    </w:rPr>
  </w:style>
  <w:style w:type="paragraph" w:customStyle="1" w:styleId="Akapitzlist1">
    <w:name w:val="Akapit z listą1"/>
    <w:basedOn w:val="Normalny"/>
    <w:rsid w:val="00BC7BC6"/>
    <w:pPr>
      <w:ind w:left="720"/>
    </w:pPr>
    <w:rPr>
      <w:color w:val="212120"/>
      <w:kern w:val="28"/>
      <w:sz w:val="20"/>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F47C-51AD-44FE-9F54-E000CC9B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2182</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Maryla Lewandowska</cp:lastModifiedBy>
  <cp:revision>11</cp:revision>
  <cp:lastPrinted>2017-03-06T10:11:00Z</cp:lastPrinted>
  <dcterms:created xsi:type="dcterms:W3CDTF">2018-05-22T09:00:00Z</dcterms:created>
  <dcterms:modified xsi:type="dcterms:W3CDTF">2018-06-06T06:38:00Z</dcterms:modified>
</cp:coreProperties>
</file>