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4B3799">
        <w:rPr>
          <w:rFonts w:asciiTheme="minorHAnsi" w:hAnsiTheme="minorHAnsi" w:cs="Arial"/>
          <w:color w:val="000000"/>
          <w:sz w:val="20"/>
          <w:szCs w:val="20"/>
        </w:rPr>
        <w:t>2018-01-18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Dotyczy: USK/DZP/PN-220/2017, Zadanie nr 12 Rampy, koreczki, kraniki, ilość pozycji 10, pozycja 6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Czy Zamawiający dopuści korek dezynfekcyjny zawierający 70% alkoholu izopropylowego (IPA) w kolorze niebieskim do stosowania z portami </w:t>
      </w:r>
      <w:proofErr w:type="spellStart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Luer</w:t>
      </w:r>
      <w:proofErr w:type="spellEnd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 Lock zapewniający skuteczną barierę przeciwbakteryjną (10 sterylnych koreczków na zbiorczym listku). Opakowanie zbiorcze zawiera 350 sztuk produktu, z przeliczeniem zamawianej ilości.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 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Dotyczy: USK/DZP/PN-220/2017, Zadanie nr 12 Rampy, koreczki, kraniki, ilość pozycji 10, pozycja 7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Czy Zamawiający dopuści korek dezynfekcyjny zawierający 70% alkoholu izopropylowego (IPA) w kolorze niebieskim do stosowania z portami </w:t>
      </w:r>
      <w:proofErr w:type="spellStart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Luer</w:t>
      </w:r>
      <w:proofErr w:type="spellEnd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 Lock zapewniający skuteczną barierę przeciwbakteryjną (10 sterylnych koreczków na zbiorczym listku). Opakowanie zbiorcze zawiera 350 sztuk produktu, z przeliczeniem zamawianej ilości.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Dotyczy: USK/DZP/PN-220/2017, Zadanie nr 12 Rampy, koreczki, kraniki, ilość pozycji 10, pozycja 8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Czy Zamawiający dopuści korek dezynfekcyjny zawierający 70% alkoholu izopropylowego (IPA) w kolorze niebieskim do stosowania z portami </w:t>
      </w:r>
      <w:proofErr w:type="spellStart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Luer</w:t>
      </w:r>
      <w:proofErr w:type="spellEnd"/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 xml:space="preserve"> Lock zapewniający skuteczną barierę przeciwbakteryjną (pakowany pojedynczo). Opakowanie zbiorcze zawiera 350 sztuk produktu, z przeliczeniem zamawianej ilości.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Czy Zamawiający wyrazi zgodę na wydzielenie pozycji 6, pozycji 7 oraz pozycji 8 z Zadania nr 12 i stworzy osobny pakiet?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sz w:val="18"/>
          <w:szCs w:val="20"/>
          <w:lang w:eastAsia="pl-PL"/>
        </w:rPr>
        <w:t>Wydzielenie pozycji stworzy Zamawiającemu możliwości na składania ofert konkurencyjnych co przełoży się na efektywne zarządzanie środkami publicznymi.</w:t>
      </w:r>
    </w:p>
    <w:p w:rsidR="00E66ABA" w:rsidRPr="00E66ABA" w:rsidRDefault="00E66ABA" w:rsidP="00E66ABA">
      <w:pPr>
        <w:jc w:val="left"/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E66ABA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DA7E15" w:rsidRDefault="00DA7E15" w:rsidP="00DA7E15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  <w:bookmarkStart w:id="0" w:name="_GoBack"/>
      <w:bookmarkEnd w:id="0"/>
    </w:p>
    <w:p w:rsidR="00DA7E15" w:rsidRPr="00051D30" w:rsidRDefault="00DA7E15" w:rsidP="00DA7E15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3B" w:rsidRDefault="0036423B" w:rsidP="00CD51A0">
      <w:r>
        <w:separator/>
      </w:r>
    </w:p>
  </w:endnote>
  <w:endnote w:type="continuationSeparator" w:id="0">
    <w:p w:rsidR="0036423B" w:rsidRDefault="0036423B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3B" w:rsidRDefault="0036423B" w:rsidP="00CD51A0">
      <w:r>
        <w:separator/>
      </w:r>
    </w:p>
  </w:footnote>
  <w:footnote w:type="continuationSeparator" w:id="0">
    <w:p w:rsidR="0036423B" w:rsidRDefault="0036423B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6"/>
  </w:num>
  <w:num w:numId="24">
    <w:abstractNumId w:val="7"/>
  </w:num>
  <w:num w:numId="25">
    <w:abstractNumId w:val="24"/>
  </w:num>
  <w:num w:numId="26">
    <w:abstractNumId w:val="13"/>
  </w:num>
  <w:num w:numId="27">
    <w:abstractNumId w:val="20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E3877"/>
    <w:rsid w:val="00166972"/>
    <w:rsid w:val="001A63E1"/>
    <w:rsid w:val="001B26B0"/>
    <w:rsid w:val="001F77DF"/>
    <w:rsid w:val="0020253D"/>
    <w:rsid w:val="002379CC"/>
    <w:rsid w:val="00255652"/>
    <w:rsid w:val="00284761"/>
    <w:rsid w:val="002A410B"/>
    <w:rsid w:val="002D5E81"/>
    <w:rsid w:val="00333977"/>
    <w:rsid w:val="00334B69"/>
    <w:rsid w:val="003479AC"/>
    <w:rsid w:val="00350F1A"/>
    <w:rsid w:val="0036423B"/>
    <w:rsid w:val="003D6018"/>
    <w:rsid w:val="003D65E5"/>
    <w:rsid w:val="003D70A0"/>
    <w:rsid w:val="003E1FE4"/>
    <w:rsid w:val="00421B2E"/>
    <w:rsid w:val="00476F3D"/>
    <w:rsid w:val="004A4670"/>
    <w:rsid w:val="004B3799"/>
    <w:rsid w:val="004C3778"/>
    <w:rsid w:val="004C66F1"/>
    <w:rsid w:val="004E4C26"/>
    <w:rsid w:val="004E6A87"/>
    <w:rsid w:val="004F69A1"/>
    <w:rsid w:val="0051560D"/>
    <w:rsid w:val="005B287C"/>
    <w:rsid w:val="005D073D"/>
    <w:rsid w:val="005E58AB"/>
    <w:rsid w:val="006055BD"/>
    <w:rsid w:val="006128B5"/>
    <w:rsid w:val="00620941"/>
    <w:rsid w:val="00641717"/>
    <w:rsid w:val="00650928"/>
    <w:rsid w:val="006A13C1"/>
    <w:rsid w:val="006A4B93"/>
    <w:rsid w:val="006B32CC"/>
    <w:rsid w:val="00717D39"/>
    <w:rsid w:val="007A1990"/>
    <w:rsid w:val="00801D44"/>
    <w:rsid w:val="0082740B"/>
    <w:rsid w:val="00844A60"/>
    <w:rsid w:val="00850E33"/>
    <w:rsid w:val="00870417"/>
    <w:rsid w:val="00880C52"/>
    <w:rsid w:val="00883EE4"/>
    <w:rsid w:val="00891F42"/>
    <w:rsid w:val="009248EC"/>
    <w:rsid w:val="0098661F"/>
    <w:rsid w:val="009C5730"/>
    <w:rsid w:val="009D3A9D"/>
    <w:rsid w:val="009E335C"/>
    <w:rsid w:val="00A42625"/>
    <w:rsid w:val="00A43776"/>
    <w:rsid w:val="00A5313F"/>
    <w:rsid w:val="00A531AC"/>
    <w:rsid w:val="00A5445C"/>
    <w:rsid w:val="00A57A86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A3F62"/>
    <w:rsid w:val="00CB12E3"/>
    <w:rsid w:val="00CD51A0"/>
    <w:rsid w:val="00CE5DC7"/>
    <w:rsid w:val="00CF73C3"/>
    <w:rsid w:val="00D0464A"/>
    <w:rsid w:val="00D4046B"/>
    <w:rsid w:val="00D6488A"/>
    <w:rsid w:val="00D74169"/>
    <w:rsid w:val="00DA7A85"/>
    <w:rsid w:val="00DA7E15"/>
    <w:rsid w:val="00E176A4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553F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CF55-501E-4E9D-806B-0BE0328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2018-01-18T08:40:00Z</cp:lastPrinted>
  <dcterms:created xsi:type="dcterms:W3CDTF">2018-01-18T08:40:00Z</dcterms:created>
  <dcterms:modified xsi:type="dcterms:W3CDTF">2018-01-18T08:40:00Z</dcterms:modified>
</cp:coreProperties>
</file>