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2B880039"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81598B">
        <w:rPr>
          <w:rFonts w:asciiTheme="majorHAnsi" w:hAnsiTheme="majorHAnsi"/>
          <w:sz w:val="20"/>
          <w:szCs w:val="20"/>
        </w:rPr>
        <w:t>2017-11-10</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2D818CD1"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DA08A9" w:rsidRPr="00DA08A9">
              <w:rPr>
                <w:rFonts w:ascii="Calibri" w:hAnsi="Calibri" w:cs="Segoe UI"/>
                <w:b/>
                <w:sz w:val="28"/>
                <w:szCs w:val="22"/>
              </w:rPr>
              <w:t>leków z programów lekowych</w:t>
            </w:r>
          </w:p>
          <w:p w14:paraId="4B0193BF" w14:textId="4064E417" w:rsidR="00952B47" w:rsidRPr="007C006A" w:rsidRDefault="005C72D6" w:rsidP="0081598B">
            <w:pPr>
              <w:spacing w:after="40"/>
              <w:jc w:val="center"/>
              <w:rPr>
                <w:rFonts w:ascii="Calibri" w:hAnsi="Calibri" w:cs="Segoe UI"/>
                <w:b/>
                <w:sz w:val="22"/>
                <w:szCs w:val="22"/>
              </w:rPr>
            </w:pPr>
            <w:r w:rsidRPr="007C006A">
              <w:rPr>
                <w:rFonts w:ascii="Calibri" w:hAnsi="Calibri" w:cs="Segoe UI"/>
                <w:b/>
                <w:sz w:val="28"/>
                <w:szCs w:val="22"/>
              </w:rPr>
              <w:t>nr sprawy: USK/DZP/PN-</w:t>
            </w:r>
            <w:r w:rsidR="0081598B">
              <w:rPr>
                <w:rFonts w:ascii="Calibri" w:hAnsi="Calibri" w:cs="Segoe UI"/>
                <w:b/>
                <w:sz w:val="28"/>
                <w:szCs w:val="22"/>
              </w:rPr>
              <w:t>188</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p w14:paraId="2EB58323" w14:textId="1CA39D75" w:rsidR="00952B47" w:rsidRPr="007C006A" w:rsidRDefault="00952B47" w:rsidP="00A57069"/>
    <w:p w14:paraId="04749914" w14:textId="77777777" w:rsidR="00952B47" w:rsidRPr="007C006A" w:rsidRDefault="00952B47"/>
    <w:p w14:paraId="0821530F" w14:textId="77777777" w:rsidR="00952B47" w:rsidRPr="007C006A" w:rsidRDefault="00952B47"/>
    <w:p w14:paraId="017C222C" w14:textId="77777777" w:rsidR="00952B47" w:rsidRPr="007C006A" w:rsidRDefault="00952B47"/>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81598B" w:rsidRDefault="002A77C1" w:rsidP="00427453">
      <w:pPr>
        <w:pStyle w:val="pkt"/>
        <w:spacing w:before="0" w:after="40"/>
        <w:ind w:left="0" w:firstLine="0"/>
        <w:rPr>
          <w:rFonts w:ascii="Calibri" w:hAnsi="Calibri" w:cs="Segoe UI"/>
          <w:color w:val="FF0000"/>
          <w:sz w:val="20"/>
        </w:rPr>
      </w:pPr>
      <w:r w:rsidRPr="0081598B">
        <w:rPr>
          <w:rFonts w:ascii="Calibri" w:hAnsi="Calibri" w:cs="Segoe UI"/>
          <w:b/>
          <w:bCs/>
          <w:color w:val="FF0000"/>
          <w:kern w:val="32"/>
          <w:sz w:val="20"/>
        </w:rPr>
        <w:lastRenderedPageBreak/>
        <w:t xml:space="preserve">I. </w:t>
      </w:r>
      <w:r w:rsidRPr="0081598B">
        <w:rPr>
          <w:rFonts w:ascii="Calibri" w:hAnsi="Calibri" w:cs="Segoe UI"/>
          <w:b/>
          <w:bCs/>
          <w:color w:val="FF0000"/>
          <w:kern w:val="32"/>
          <w:sz w:val="20"/>
        </w:rPr>
        <w:tab/>
        <w:t>Nazwa oraz adres Zamawiającego.</w:t>
      </w: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81598B" w:rsidRDefault="002A77C1" w:rsidP="00427453">
      <w:pPr>
        <w:pStyle w:val="pkt"/>
        <w:spacing w:before="0" w:after="40"/>
        <w:ind w:left="0" w:firstLine="0"/>
        <w:rPr>
          <w:rFonts w:ascii="Calibri" w:hAnsi="Calibri" w:cs="Segoe UI"/>
          <w:b/>
          <w:color w:val="FF0000"/>
          <w:sz w:val="20"/>
        </w:rPr>
      </w:pPr>
      <w:r w:rsidRPr="0081598B">
        <w:rPr>
          <w:rFonts w:ascii="Calibri" w:hAnsi="Calibri" w:cs="Segoe UI"/>
          <w:b/>
          <w:color w:val="FF0000"/>
          <w:sz w:val="20"/>
        </w:rPr>
        <w:t xml:space="preserve">II. </w:t>
      </w:r>
      <w:r w:rsidRPr="0081598B">
        <w:rPr>
          <w:rFonts w:ascii="Calibri" w:hAnsi="Calibri" w:cs="Segoe UI"/>
          <w:b/>
          <w:color w:val="FF0000"/>
          <w:sz w:val="20"/>
        </w:rPr>
        <w:tab/>
        <w:t>Tryb udzielenia zamówienia.</w:t>
      </w: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3576D31C" w:rsidR="00E37F70" w:rsidRPr="007C006A" w:rsidRDefault="0081598B"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sidRPr="007C006A">
        <w:rPr>
          <w:rFonts w:ascii="Calibri" w:hAnsi="Calibri" w:cs="Segoe UI"/>
          <w:sz w:val="20"/>
        </w:rPr>
        <w:t xml:space="preserve"> zamówienia </w:t>
      </w:r>
      <w:r w:rsidR="00E37F70" w:rsidRPr="007C006A">
        <w:rPr>
          <w:rFonts w:ascii="Calibri" w:hAnsi="Calibri" w:cs="Segoe UI"/>
          <w:b/>
          <w:sz w:val="20"/>
        </w:rPr>
        <w:t xml:space="preserve">przekracza </w:t>
      </w:r>
      <w:r w:rsidR="00B67243">
        <w:rPr>
          <w:rFonts w:ascii="Calibri" w:hAnsi="Calibri" w:cs="Segoe UI"/>
          <w:sz w:val="20"/>
        </w:rPr>
        <w:t>równowartość</w:t>
      </w:r>
      <w:r w:rsidR="00E37F70"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81598B" w:rsidRDefault="00BD11A4" w:rsidP="0081598B">
      <w:pPr>
        <w:pStyle w:val="pkt"/>
        <w:spacing w:before="0" w:after="0" w:line="276" w:lineRule="auto"/>
        <w:ind w:left="0" w:firstLine="0"/>
        <w:rPr>
          <w:rFonts w:ascii="Calibri" w:hAnsi="Calibri" w:cs="Segoe UI"/>
          <w:b/>
          <w:color w:val="FF0000"/>
          <w:sz w:val="20"/>
        </w:rPr>
      </w:pPr>
      <w:r w:rsidRPr="0081598B">
        <w:rPr>
          <w:rFonts w:ascii="Calibri" w:hAnsi="Calibri" w:cs="Segoe UI"/>
          <w:b/>
          <w:color w:val="FF0000"/>
          <w:sz w:val="20"/>
        </w:rPr>
        <w:t xml:space="preserve">III.  </w:t>
      </w:r>
      <w:r w:rsidRPr="0081598B">
        <w:rPr>
          <w:rFonts w:ascii="Calibri" w:hAnsi="Calibri" w:cs="Segoe UI"/>
          <w:b/>
          <w:color w:val="FF0000"/>
          <w:sz w:val="20"/>
        </w:rPr>
        <w:tab/>
        <w:t>Opis przedmiotu zamówienia.</w:t>
      </w:r>
    </w:p>
    <w:p w14:paraId="28CDB2C0" w14:textId="4702964D" w:rsidR="008846A9" w:rsidRPr="007C006A" w:rsidRDefault="00E37F70" w:rsidP="0081598B">
      <w:pPr>
        <w:pStyle w:val="Nagwek1"/>
        <w:numPr>
          <w:ilvl w:val="0"/>
          <w:numId w:val="64"/>
        </w:numPr>
        <w:spacing w:before="0" w:after="0" w:line="276" w:lineRule="auto"/>
        <w:rPr>
          <w:rFonts w:asciiTheme="majorHAnsi" w:hAnsiTheme="majorHAnsi"/>
          <w:sz w:val="20"/>
          <w:szCs w:val="20"/>
        </w:rPr>
      </w:pPr>
      <w:r w:rsidRPr="007C006A">
        <w:rPr>
          <w:rFonts w:asciiTheme="majorHAnsi" w:hAnsiTheme="majorHAnsi"/>
          <w:sz w:val="20"/>
          <w:szCs w:val="20"/>
        </w:rPr>
        <w:t xml:space="preserve">Przedmiotem zamówienia jest </w:t>
      </w:r>
      <w:r w:rsidR="00D51690" w:rsidRPr="007C006A">
        <w:rPr>
          <w:rFonts w:asciiTheme="majorHAnsi" w:hAnsiTheme="majorHAnsi"/>
          <w:sz w:val="20"/>
          <w:szCs w:val="20"/>
        </w:rPr>
        <w:t xml:space="preserve">dostawa </w:t>
      </w:r>
      <w:r w:rsidR="00DA08A9" w:rsidRPr="00DA08A9">
        <w:rPr>
          <w:rFonts w:asciiTheme="majorHAnsi" w:hAnsiTheme="majorHAnsi"/>
          <w:sz w:val="20"/>
          <w:szCs w:val="20"/>
        </w:rPr>
        <w:t>leków z programów lekowych</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51B1EC3"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DA08A9">
        <w:rPr>
          <w:rFonts w:ascii="Calibri" w:hAnsi="Calibri" w:cs="Segoe UI"/>
          <w:sz w:val="20"/>
          <w:szCs w:val="20"/>
        </w:rPr>
        <w:t>60.00.00-6</w:t>
      </w:r>
    </w:p>
    <w:p w14:paraId="227DFC30" w14:textId="2EDAD45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B67243">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zamówienia lub na poszczególne zadania od 1 do </w:t>
      </w:r>
      <w:r w:rsidR="0081598B">
        <w:rPr>
          <w:rFonts w:ascii="Calibri" w:hAnsi="Calibri" w:cs="Segoe UI"/>
          <w:sz w:val="20"/>
          <w:szCs w:val="20"/>
        </w:rPr>
        <w:t>2</w:t>
      </w:r>
      <w:r w:rsidR="00F3509F" w:rsidRPr="007C006A">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81598B" w:rsidRPr="007C006A" w14:paraId="7DCA9E6B" w14:textId="77777777" w:rsidTr="00F3509F">
        <w:trPr>
          <w:trHeight w:val="57"/>
        </w:trPr>
        <w:tc>
          <w:tcPr>
            <w:tcW w:w="323" w:type="dxa"/>
            <w:shd w:val="clear" w:color="auto" w:fill="auto"/>
            <w:noWrap/>
            <w:vAlign w:val="center"/>
            <w:hideMark/>
          </w:tcPr>
          <w:p w14:paraId="1CF9A1F5" w14:textId="4D49AD7C" w:rsidR="0081598B" w:rsidRPr="00901DB4" w:rsidRDefault="0081598B" w:rsidP="00F3509F">
            <w:pPr>
              <w:jc w:val="right"/>
              <w:rPr>
                <w:rFonts w:asciiTheme="majorHAnsi" w:hAnsiTheme="majorHAnsi" w:cs="Arial"/>
                <w:sz w:val="18"/>
                <w:szCs w:val="18"/>
              </w:rPr>
            </w:pPr>
            <w:r>
              <w:rPr>
                <w:rFonts w:ascii="Calibri" w:hAnsi="Calibri" w:cs="Arial"/>
                <w:color w:val="000000"/>
                <w:sz w:val="18"/>
                <w:szCs w:val="18"/>
              </w:rPr>
              <w:t>1</w:t>
            </w:r>
          </w:p>
        </w:tc>
        <w:tc>
          <w:tcPr>
            <w:tcW w:w="3140" w:type="dxa"/>
            <w:shd w:val="clear" w:color="auto" w:fill="auto"/>
            <w:vAlign w:val="center"/>
            <w:hideMark/>
          </w:tcPr>
          <w:p w14:paraId="2FC6EEF9" w14:textId="0E68EA02" w:rsidR="0081598B" w:rsidRPr="00C12A41" w:rsidRDefault="0081598B" w:rsidP="00F3509F">
            <w:pPr>
              <w:rPr>
                <w:rFonts w:asciiTheme="majorHAnsi" w:hAnsiTheme="majorHAnsi" w:cs="Arial"/>
                <w:sz w:val="20"/>
                <w:szCs w:val="18"/>
              </w:rPr>
            </w:pPr>
            <w:r>
              <w:rPr>
                <w:rFonts w:ascii="Calibri" w:hAnsi="Calibri" w:cs="Arial"/>
                <w:color w:val="000000"/>
                <w:sz w:val="20"/>
                <w:szCs w:val="20"/>
              </w:rPr>
              <w:t>Pozycja nr 1</w:t>
            </w:r>
          </w:p>
        </w:tc>
      </w:tr>
      <w:tr w:rsidR="0081598B" w:rsidRPr="007C006A" w14:paraId="7490C7E2" w14:textId="77777777" w:rsidTr="00F3509F">
        <w:trPr>
          <w:trHeight w:val="57"/>
        </w:trPr>
        <w:tc>
          <w:tcPr>
            <w:tcW w:w="323" w:type="dxa"/>
            <w:shd w:val="clear" w:color="auto" w:fill="auto"/>
            <w:noWrap/>
            <w:vAlign w:val="center"/>
            <w:hideMark/>
          </w:tcPr>
          <w:p w14:paraId="612C7883" w14:textId="670FDC40" w:rsidR="0081598B" w:rsidRPr="00901DB4" w:rsidRDefault="0081598B" w:rsidP="00F3509F">
            <w:pPr>
              <w:jc w:val="right"/>
              <w:rPr>
                <w:rFonts w:asciiTheme="majorHAnsi" w:hAnsiTheme="majorHAnsi" w:cs="Arial"/>
                <w:sz w:val="18"/>
                <w:szCs w:val="18"/>
              </w:rPr>
            </w:pPr>
            <w:r>
              <w:rPr>
                <w:rFonts w:ascii="Calibri" w:hAnsi="Calibri" w:cs="Arial"/>
                <w:color w:val="000000"/>
                <w:sz w:val="18"/>
                <w:szCs w:val="18"/>
              </w:rPr>
              <w:t>2</w:t>
            </w:r>
          </w:p>
        </w:tc>
        <w:tc>
          <w:tcPr>
            <w:tcW w:w="3140" w:type="dxa"/>
            <w:shd w:val="clear" w:color="auto" w:fill="auto"/>
            <w:vAlign w:val="center"/>
            <w:hideMark/>
          </w:tcPr>
          <w:p w14:paraId="02182D5C" w14:textId="3634AA7B" w:rsidR="0081598B" w:rsidRPr="00C12A41" w:rsidRDefault="0081598B" w:rsidP="00F3509F">
            <w:pPr>
              <w:rPr>
                <w:rFonts w:asciiTheme="majorHAnsi" w:hAnsiTheme="majorHAnsi" w:cs="Arial"/>
                <w:sz w:val="20"/>
                <w:szCs w:val="18"/>
              </w:rPr>
            </w:pPr>
            <w:r>
              <w:rPr>
                <w:rFonts w:ascii="Calibri" w:hAnsi="Calibri" w:cs="Arial"/>
                <w:color w:val="000000"/>
                <w:sz w:val="20"/>
                <w:szCs w:val="20"/>
              </w:rPr>
              <w:t>Pozycja nr 2</w:t>
            </w:r>
          </w:p>
        </w:tc>
      </w:tr>
    </w:tbl>
    <w:p w14:paraId="37C3AB95" w14:textId="30DBEA3C" w:rsidR="00FB05DF" w:rsidRPr="007C006A" w:rsidRDefault="00FB05DF"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81598B" w:rsidRDefault="00BD11A4" w:rsidP="00427453">
      <w:pPr>
        <w:pStyle w:val="Nagwek1"/>
        <w:spacing w:before="0" w:after="40"/>
        <w:jc w:val="both"/>
        <w:rPr>
          <w:rFonts w:ascii="Calibri" w:hAnsi="Calibri" w:cs="Segoe UI"/>
          <w:color w:val="FF0000"/>
          <w:sz w:val="20"/>
          <w:szCs w:val="20"/>
        </w:rPr>
      </w:pPr>
      <w:r w:rsidRPr="0081598B">
        <w:rPr>
          <w:rFonts w:ascii="Calibri" w:hAnsi="Calibri"/>
          <w:color w:val="FF0000"/>
          <w:sz w:val="20"/>
        </w:rPr>
        <w:t>IV.</w:t>
      </w:r>
      <w:r w:rsidRPr="0081598B">
        <w:rPr>
          <w:rFonts w:ascii="Calibri" w:hAnsi="Calibri"/>
          <w:color w:val="FF0000"/>
          <w:sz w:val="20"/>
        </w:rPr>
        <w:tab/>
        <w:t xml:space="preserve"> </w:t>
      </w:r>
      <w:r w:rsidRPr="0081598B">
        <w:rPr>
          <w:rFonts w:ascii="Calibri" w:hAnsi="Calibri" w:cs="Segoe UI"/>
          <w:color w:val="FF0000"/>
          <w:sz w:val="20"/>
          <w:szCs w:val="20"/>
        </w:rPr>
        <w:t>Termin wykonania zamówienia.</w:t>
      </w:r>
    </w:p>
    <w:p w14:paraId="10613CF1" w14:textId="77777777" w:rsidR="0081598B" w:rsidRPr="007C006A" w:rsidRDefault="0081598B" w:rsidP="0081598B">
      <w:pPr>
        <w:pStyle w:val="arimr"/>
        <w:widowControl/>
        <w:suppressAutoHyphens/>
        <w:snapToGrid/>
        <w:spacing w:after="40" w:line="240" w:lineRule="auto"/>
        <w:jc w:val="both"/>
        <w:rPr>
          <w:rFonts w:ascii="Calibri" w:hAnsi="Calibri"/>
          <w:sz w:val="20"/>
          <w:lang w:val="pl-PL"/>
        </w:rPr>
      </w:pPr>
      <w:r>
        <w:rPr>
          <w:rFonts w:ascii="Calibri" w:hAnsi="Calibri"/>
          <w:sz w:val="20"/>
          <w:lang w:val="pl-PL"/>
        </w:rPr>
        <w:t>12 miesięcy</w:t>
      </w:r>
      <w:r w:rsidRPr="007C006A">
        <w:rPr>
          <w:rFonts w:ascii="Calibri" w:hAnsi="Calibri"/>
          <w:sz w:val="20"/>
          <w:lang w:val="pl-PL"/>
        </w:rPr>
        <w:t xml:space="preserve">  licząc od daty podpisania umowy.</w:t>
      </w:r>
    </w:p>
    <w:p w14:paraId="13C84C68" w14:textId="77777777" w:rsidR="00901DB4" w:rsidRPr="007C006A" w:rsidRDefault="00901DB4" w:rsidP="00427453">
      <w:pPr>
        <w:pStyle w:val="pkt"/>
        <w:spacing w:before="0" w:after="40"/>
        <w:ind w:left="0" w:firstLine="0"/>
        <w:rPr>
          <w:rFonts w:ascii="Calibri" w:hAnsi="Calibri" w:cs="Segoe UI"/>
          <w:b/>
          <w:sz w:val="20"/>
        </w:rPr>
      </w:pPr>
    </w:p>
    <w:p w14:paraId="3A5E6CCA" w14:textId="4C4EC236" w:rsidR="00BD11A4" w:rsidRPr="0081598B" w:rsidRDefault="00BD11A4" w:rsidP="00427453">
      <w:pPr>
        <w:pStyle w:val="pkt"/>
        <w:spacing w:before="0" w:after="40"/>
        <w:ind w:left="0" w:firstLine="0"/>
        <w:rPr>
          <w:rFonts w:ascii="Calibri" w:hAnsi="Calibri" w:cs="Segoe UI"/>
          <w:b/>
          <w:color w:val="FF0000"/>
          <w:sz w:val="20"/>
        </w:rPr>
      </w:pPr>
      <w:r w:rsidRPr="0081598B">
        <w:rPr>
          <w:rFonts w:ascii="Calibri" w:hAnsi="Calibri" w:cs="Segoe UI"/>
          <w:b/>
          <w:color w:val="FF0000"/>
          <w:sz w:val="20"/>
        </w:rPr>
        <w:t xml:space="preserve">V. </w:t>
      </w:r>
      <w:r w:rsidRPr="0081598B">
        <w:rPr>
          <w:rFonts w:ascii="Calibri" w:hAnsi="Calibri" w:cs="Segoe UI"/>
          <w:b/>
          <w:color w:val="FF0000"/>
          <w:sz w:val="20"/>
        </w:rPr>
        <w:tab/>
        <w:t>Warunki udziału w postępowaniu.</w:t>
      </w: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DA08A9"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0BC93F2A" w14:textId="3D48F274" w:rsidR="00DA08A9" w:rsidRPr="00DA08A9" w:rsidRDefault="00DA08A9" w:rsidP="00DA08A9">
      <w:pPr>
        <w:pStyle w:val="Akapitzlist"/>
        <w:numPr>
          <w:ilvl w:val="0"/>
          <w:numId w:val="36"/>
        </w:numPr>
        <w:tabs>
          <w:tab w:val="left" w:pos="851"/>
        </w:tabs>
        <w:spacing w:after="40"/>
        <w:jc w:val="both"/>
        <w:rPr>
          <w:rFonts w:ascii="Calibri" w:hAnsi="Calibri" w:cs="Segoe UI"/>
          <w:b/>
          <w:sz w:val="20"/>
          <w:szCs w:val="20"/>
        </w:rPr>
      </w:pPr>
      <w:r w:rsidRPr="00DA08A9">
        <w:rPr>
          <w:rFonts w:ascii="Calibri" w:hAnsi="Calibri" w:cs="Segoe UI"/>
          <w:b/>
          <w:sz w:val="20"/>
          <w:szCs w:val="20"/>
        </w:rPr>
        <w:t xml:space="preserve">kompetencji lub uprawnień do prowadzenia określonej działalności zawodowej, o ile wynika to z odrębnych przepisów. Wykonawca spełni warunek jeżeli wykaże, że </w:t>
      </w:r>
      <w:r>
        <w:rPr>
          <w:rFonts w:ascii="Calibri" w:hAnsi="Calibri" w:cs="Segoe UI"/>
          <w:b/>
          <w:sz w:val="20"/>
          <w:szCs w:val="20"/>
        </w:rPr>
        <w:t>posiada</w:t>
      </w:r>
      <w:r w:rsidRPr="00DA08A9">
        <w:rPr>
          <w:rFonts w:ascii="Calibri" w:hAnsi="Calibri" w:cs="Segoe UI"/>
          <w:b/>
          <w:sz w:val="20"/>
          <w:szCs w:val="20"/>
        </w:rPr>
        <w:t xml:space="preserve"> kompetencję lub uprawnienia do prowadzenia określonej działalności zawodowej, tj. posiadają dla hurtowni farmaceutycznych zezwolenia na prowadzenie hurtowni farmaceutycznej w myśl przepisów ustawy o swobodzie działalności gospodarczej (</w:t>
      </w:r>
      <w:proofErr w:type="spellStart"/>
      <w:r w:rsidRPr="00DA08A9">
        <w:rPr>
          <w:rFonts w:ascii="Calibri" w:hAnsi="Calibri" w:cs="Segoe UI"/>
          <w:b/>
          <w:sz w:val="20"/>
          <w:szCs w:val="20"/>
        </w:rPr>
        <w:t>t.j</w:t>
      </w:r>
      <w:proofErr w:type="spellEnd"/>
      <w:r w:rsidRPr="00DA08A9">
        <w:rPr>
          <w:rFonts w:ascii="Calibri" w:hAnsi="Calibri" w:cs="Segoe UI"/>
          <w:b/>
          <w:sz w:val="20"/>
          <w:szCs w:val="20"/>
        </w:rPr>
        <w:t>. Dz. U. z 2010r. Nr 220 poz. 1447 ze zm.).</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5D157CFA" w14:textId="77777777" w:rsidR="007318D5" w:rsidRPr="00055D61" w:rsidRDefault="007318D5" w:rsidP="007318D5">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6860EF" w14:textId="77777777" w:rsidR="007318D5" w:rsidRPr="00055D61" w:rsidRDefault="007318D5" w:rsidP="007318D5">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iCs/>
          <w:sz w:val="20"/>
          <w:szCs w:val="20"/>
        </w:rPr>
        <w:t xml:space="preserve">Wykonawca </w:t>
      </w:r>
      <w:r w:rsidRPr="00055D61">
        <w:rPr>
          <w:rFonts w:ascii="Calibri" w:hAnsi="Calibri"/>
          <w:sz w:val="20"/>
          <w:szCs w:val="20"/>
        </w:rPr>
        <w:t xml:space="preserve">może w celu potwierdzenia spełniania warunków, o których mowa w rozdz. V. 1. 2) lit. </w:t>
      </w:r>
      <w:r>
        <w:rPr>
          <w:rFonts w:ascii="Calibri" w:hAnsi="Calibri"/>
          <w:sz w:val="20"/>
          <w:szCs w:val="20"/>
        </w:rPr>
        <w:t>b</w:t>
      </w:r>
      <w:r w:rsidRPr="00055D61">
        <w:rPr>
          <w:rFonts w:ascii="Calibri" w:hAnsi="Calibri"/>
          <w:sz w:val="20"/>
          <w:szCs w:val="20"/>
        </w:rPr>
        <w:t xml:space="preserve"> niniejszej SIWZ w stosownych sytuacjach oraz w odniesieniu do konkretnego zamówienia, lub jego części, </w:t>
      </w:r>
      <w:r w:rsidRPr="00055D61">
        <w:rPr>
          <w:rFonts w:ascii="Calibri" w:hAnsi="Calibri"/>
          <w:sz w:val="20"/>
          <w:szCs w:val="20"/>
        </w:rPr>
        <w:lastRenderedPageBreak/>
        <w:t>polegać na zdolnościach technicznych lub zawodowych lub sytuacji finansowej lub ekonomicznej innych podmiotów, niezależnie od charakteru prawnego łączących go z nim stosunków prawnych</w:t>
      </w:r>
      <w:r w:rsidRPr="00055D61">
        <w:rPr>
          <w:rFonts w:ascii="Calibri" w:hAnsi="Calibri"/>
          <w:iCs/>
          <w:sz w:val="20"/>
          <w:szCs w:val="20"/>
        </w:rPr>
        <w:t xml:space="preserve">, </w:t>
      </w:r>
    </w:p>
    <w:p w14:paraId="6B5B69B1" w14:textId="77777777" w:rsidR="007318D5" w:rsidRPr="00055D61" w:rsidRDefault="007318D5" w:rsidP="007318D5">
      <w:pPr>
        <w:pStyle w:val="Akapitzlist"/>
        <w:numPr>
          <w:ilvl w:val="1"/>
          <w:numId w:val="36"/>
        </w:numPr>
        <w:tabs>
          <w:tab w:val="clear" w:pos="1883"/>
        </w:tabs>
        <w:spacing w:after="40"/>
        <w:ind w:left="466" w:hanging="466"/>
        <w:jc w:val="both"/>
        <w:rPr>
          <w:rFonts w:ascii="Calibri" w:hAnsi="Calibri"/>
          <w:bCs/>
          <w:sz w:val="20"/>
          <w:szCs w:val="20"/>
        </w:rPr>
      </w:pPr>
      <w:r w:rsidRPr="00055D61">
        <w:rPr>
          <w:rFonts w:ascii="Calibri" w:hAnsi="Calibri"/>
          <w:iCs/>
          <w:sz w:val="20"/>
          <w:szCs w:val="20"/>
        </w:rPr>
        <w:t xml:space="preserve">Zamawiający jednocześnie informuje, iż „stosowna sytuacja” o której mowa w </w:t>
      </w:r>
      <w:r w:rsidRPr="00055D61">
        <w:rPr>
          <w:rFonts w:ascii="Calibri" w:hAnsi="Calibri"/>
          <w:sz w:val="20"/>
          <w:szCs w:val="20"/>
        </w:rPr>
        <w:t xml:space="preserve">rozdz. V. </w:t>
      </w:r>
      <w:r>
        <w:rPr>
          <w:rFonts w:ascii="Calibri" w:hAnsi="Calibri"/>
          <w:sz w:val="20"/>
          <w:szCs w:val="20"/>
        </w:rPr>
        <w:t>3</w:t>
      </w:r>
      <w:r w:rsidRPr="00055D61">
        <w:rPr>
          <w:rFonts w:ascii="Calibri" w:hAnsi="Calibri"/>
          <w:sz w:val="20"/>
          <w:szCs w:val="20"/>
        </w:rPr>
        <w:t>) niniejszej SIWZ wystąpi wyłącznie w przypadku kiedy:</w:t>
      </w:r>
    </w:p>
    <w:p w14:paraId="2CF2A656" w14:textId="77777777" w:rsidR="007318D5" w:rsidRDefault="007318D5" w:rsidP="007318D5">
      <w:pPr>
        <w:pStyle w:val="Akapitzlist"/>
        <w:numPr>
          <w:ilvl w:val="0"/>
          <w:numId w:val="51"/>
        </w:numPr>
        <w:spacing w:after="40"/>
        <w:jc w:val="both"/>
        <w:rPr>
          <w:rFonts w:ascii="Calibri" w:hAnsi="Calibri"/>
          <w:sz w:val="20"/>
          <w:szCs w:val="20"/>
        </w:rPr>
      </w:pPr>
      <w:r w:rsidRPr="00055D6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B37CCC5" w14:textId="73E3EE9B" w:rsidR="00BD11A4" w:rsidRDefault="007318D5" w:rsidP="007318D5">
      <w:pPr>
        <w:pStyle w:val="Akapitzlist"/>
        <w:numPr>
          <w:ilvl w:val="0"/>
          <w:numId w:val="51"/>
        </w:numPr>
        <w:spacing w:after="40"/>
        <w:jc w:val="both"/>
        <w:rPr>
          <w:rFonts w:ascii="Calibri" w:hAnsi="Calibri"/>
          <w:sz w:val="20"/>
          <w:szCs w:val="20"/>
        </w:rPr>
      </w:pPr>
      <w:r w:rsidRPr="007318D5">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CB7F8B8" w14:textId="77777777" w:rsidR="007318D5" w:rsidRPr="007318D5" w:rsidRDefault="007318D5" w:rsidP="007318D5">
      <w:pPr>
        <w:spacing w:after="40"/>
        <w:jc w:val="both"/>
        <w:rPr>
          <w:rFonts w:ascii="Calibri" w:hAnsi="Calibri"/>
          <w:sz w:val="20"/>
          <w:szCs w:val="20"/>
        </w:rPr>
      </w:pPr>
    </w:p>
    <w:p w14:paraId="519C7A1A" w14:textId="6F478420" w:rsidR="00BD11A4" w:rsidRPr="0081598B" w:rsidRDefault="00BD11A4" w:rsidP="00427453">
      <w:pPr>
        <w:pStyle w:val="Akapitzlist"/>
        <w:spacing w:after="40"/>
        <w:ind w:left="0"/>
        <w:jc w:val="both"/>
        <w:rPr>
          <w:rFonts w:ascii="Calibri" w:hAnsi="Calibri"/>
          <w:b/>
          <w:color w:val="FF0000"/>
          <w:sz w:val="20"/>
          <w:szCs w:val="20"/>
        </w:rPr>
      </w:pPr>
      <w:proofErr w:type="spellStart"/>
      <w:r w:rsidRPr="0081598B">
        <w:rPr>
          <w:rFonts w:ascii="Calibri" w:hAnsi="Calibri"/>
          <w:b/>
          <w:color w:val="FF0000"/>
          <w:sz w:val="20"/>
          <w:szCs w:val="20"/>
        </w:rPr>
        <w:t>Va</w:t>
      </w:r>
      <w:proofErr w:type="spellEnd"/>
      <w:r w:rsidRPr="0081598B">
        <w:rPr>
          <w:rFonts w:ascii="Calibri" w:hAnsi="Calibri"/>
          <w:b/>
          <w:color w:val="FF0000"/>
          <w:sz w:val="20"/>
          <w:szCs w:val="20"/>
        </w:rPr>
        <w:t xml:space="preserve">. </w:t>
      </w:r>
      <w:r w:rsidRPr="0081598B">
        <w:rPr>
          <w:rFonts w:ascii="Calibri" w:hAnsi="Calibri"/>
          <w:b/>
          <w:color w:val="FF0000"/>
          <w:sz w:val="20"/>
          <w:szCs w:val="20"/>
        </w:rPr>
        <w:tab/>
        <w:t>Podstawy wykluczenia, o których mowa w art. 24 ust. 5</w:t>
      </w:r>
      <w:r w:rsidR="00080477" w:rsidRPr="0081598B">
        <w:rPr>
          <w:rFonts w:ascii="Calibri" w:hAnsi="Calibri"/>
          <w:b/>
          <w:color w:val="FF0000"/>
          <w:sz w:val="20"/>
          <w:szCs w:val="20"/>
        </w:rPr>
        <w:t xml:space="preserve"> ustawy PZP.</w:t>
      </w: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81598B" w:rsidRDefault="005D3355" w:rsidP="005D3355">
      <w:pPr>
        <w:keepNext/>
        <w:tabs>
          <w:tab w:val="left" w:pos="0"/>
          <w:tab w:val="num" w:pos="480"/>
        </w:tabs>
        <w:suppressAutoHyphens/>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VI. </w:t>
      </w:r>
      <w:r w:rsidRPr="0081598B">
        <w:rPr>
          <w:rFonts w:ascii="Calibri" w:hAnsi="Calibri" w:cs="Segoe UI"/>
          <w:b/>
          <w:color w:val="FF0000"/>
          <w:sz w:val="20"/>
          <w:szCs w:val="20"/>
        </w:rPr>
        <w:tab/>
      </w:r>
      <w:r w:rsidRPr="0081598B">
        <w:rPr>
          <w:rFonts w:ascii="Calibri" w:hAnsi="Calibri"/>
          <w:b/>
          <w:color w:val="FF0000"/>
          <w:sz w:val="20"/>
        </w:rPr>
        <w:t>Wykaz oświadczeń lub dokumentów, potwierdzających spełnianie warunków udziału w postępowaniu oraz brak podstaw wykluczenia.</w:t>
      </w:r>
    </w:p>
    <w:p w14:paraId="0AE8BF7F" w14:textId="287A7827"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3BF5CB48" w14:textId="4680F901" w:rsidR="00DA08A9" w:rsidRDefault="0030276A" w:rsidP="00DA08A9">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Z</w:t>
      </w:r>
      <w:r w:rsidR="00DA08A9" w:rsidRPr="00DA08A9">
        <w:rPr>
          <w:rFonts w:ascii="Calibri" w:hAnsi="Calibri" w:cs="Segoe UI"/>
          <w:b/>
          <w:sz w:val="20"/>
          <w:szCs w:val="20"/>
        </w:rPr>
        <w:t>ezwolenie na prowadzenie hurtowni farmaceutycznej w myśl przepisów ustawy o swobodzie działalności gospodarczej (</w:t>
      </w:r>
      <w:proofErr w:type="spellStart"/>
      <w:r w:rsidR="00DA08A9" w:rsidRPr="00DA08A9">
        <w:rPr>
          <w:rFonts w:ascii="Calibri" w:hAnsi="Calibri" w:cs="Segoe UI"/>
          <w:b/>
          <w:sz w:val="20"/>
          <w:szCs w:val="20"/>
        </w:rPr>
        <w:t>t.j</w:t>
      </w:r>
      <w:proofErr w:type="spellEnd"/>
      <w:r w:rsidR="00DA08A9" w:rsidRPr="00DA08A9">
        <w:rPr>
          <w:rFonts w:ascii="Calibri" w:hAnsi="Calibri" w:cs="Segoe UI"/>
          <w:b/>
          <w:sz w:val="20"/>
          <w:szCs w:val="20"/>
        </w:rPr>
        <w:t>. Dz. U. z 2010r. Nr 220 poz. 1447 ze zm.) - należy przedstawić w formie oryginału lub kserokopii poświadczonej za zgodność z oryginałem przez Wykonawcę.</w:t>
      </w:r>
    </w:p>
    <w:p w14:paraId="758C1E5B" w14:textId="77777777" w:rsidR="0030276A" w:rsidRDefault="0030276A" w:rsidP="0030276A">
      <w:pPr>
        <w:pStyle w:val="Akapitzlist"/>
        <w:numPr>
          <w:ilvl w:val="0"/>
          <w:numId w:val="38"/>
        </w:numPr>
        <w:tabs>
          <w:tab w:val="left" w:pos="3855"/>
        </w:tabs>
        <w:spacing w:after="40"/>
        <w:ind w:left="709"/>
        <w:jc w:val="both"/>
        <w:rPr>
          <w:rFonts w:ascii="Calibri" w:hAnsi="Calibri" w:cs="Segoe UI"/>
          <w:b/>
          <w:sz w:val="20"/>
          <w:szCs w:val="20"/>
        </w:rPr>
      </w:pPr>
      <w:r w:rsidRPr="0030276A">
        <w:rPr>
          <w:rFonts w:ascii="Calibri" w:hAnsi="Calibri" w:cs="Segoe UI"/>
          <w:b/>
          <w:sz w:val="20"/>
          <w:szCs w:val="20"/>
        </w:rPr>
        <w:t>Oświadczenia Wykonawcy - że będzie posiadał aktualne i ważne przez cały okres trwania umowy dopuszczenia do obrotu na każdy oferowany produkt leczniczy zgodnie z ustawą z dnia 06.09.2001r. prawo farmaceutyczne (</w:t>
      </w:r>
      <w:proofErr w:type="spellStart"/>
      <w:r w:rsidRPr="0030276A">
        <w:rPr>
          <w:rFonts w:ascii="Calibri" w:hAnsi="Calibri" w:cs="Segoe UI"/>
          <w:b/>
          <w:sz w:val="20"/>
          <w:szCs w:val="20"/>
        </w:rPr>
        <w:t>t.j</w:t>
      </w:r>
      <w:proofErr w:type="spellEnd"/>
      <w:r w:rsidRPr="0030276A">
        <w:rPr>
          <w:rFonts w:ascii="Calibri" w:hAnsi="Calibri" w:cs="Segoe UI"/>
          <w:b/>
          <w:sz w:val="20"/>
          <w:szCs w:val="20"/>
        </w:rPr>
        <w:t xml:space="preserve">. </w:t>
      </w:r>
      <w:proofErr w:type="spellStart"/>
      <w:r w:rsidRPr="0030276A">
        <w:rPr>
          <w:rFonts w:ascii="Calibri" w:hAnsi="Calibri" w:cs="Segoe UI"/>
          <w:b/>
          <w:sz w:val="20"/>
          <w:szCs w:val="20"/>
        </w:rPr>
        <w:t>Dz.U</w:t>
      </w:r>
      <w:proofErr w:type="spellEnd"/>
      <w:r w:rsidRPr="0030276A">
        <w:rPr>
          <w:rFonts w:ascii="Calibri" w:hAnsi="Calibri" w:cs="Segoe UI"/>
          <w:b/>
          <w:sz w:val="20"/>
          <w:szCs w:val="20"/>
        </w:rPr>
        <w:t>. z 2008r. Nr 45, poz. 271)</w:t>
      </w:r>
      <w:r>
        <w:rPr>
          <w:rFonts w:ascii="Calibri" w:hAnsi="Calibri" w:cs="Segoe UI"/>
          <w:b/>
          <w:sz w:val="20"/>
          <w:szCs w:val="20"/>
        </w:rPr>
        <w:t>.</w:t>
      </w:r>
    </w:p>
    <w:p w14:paraId="5D831013" w14:textId="5277F63E" w:rsidR="00A66338" w:rsidRPr="0030276A" w:rsidRDefault="0030276A" w:rsidP="0030276A">
      <w:pPr>
        <w:pStyle w:val="Akapitzlist"/>
        <w:tabs>
          <w:tab w:val="left" w:pos="3855"/>
        </w:tabs>
        <w:spacing w:after="40"/>
        <w:ind w:left="709"/>
        <w:jc w:val="both"/>
        <w:rPr>
          <w:rFonts w:ascii="Calibri" w:hAnsi="Calibri" w:cs="Segoe UI"/>
          <w:b/>
          <w:sz w:val="20"/>
          <w:szCs w:val="20"/>
        </w:rPr>
      </w:pPr>
      <w:r w:rsidRPr="0030276A">
        <w:rPr>
          <w:rFonts w:ascii="Calibri" w:hAnsi="Calibri" w:cs="Segoe UI"/>
          <w:b/>
          <w:sz w:val="20"/>
          <w:szCs w:val="20"/>
        </w:rPr>
        <w:t>Na żądanie Zamawiającego, Wykonawca ma obowiązek udostępnić: aktualne świadectwo dopuszczenia do obrotu, charakterystykę produktu leczniczego, ulotkę informacyjną produktu leczniczego na każdy oferowany produkt leczniczy w terminie 3 dni od dnia otrzymania pisemnego wezwania, pod rygorem odstąpienia od umowy.</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9158AD3" w14:textId="77777777" w:rsidR="00901DB4" w:rsidRPr="007C006A" w:rsidRDefault="00901DB4" w:rsidP="00427453">
      <w:pPr>
        <w:tabs>
          <w:tab w:val="left" w:pos="1418"/>
        </w:tabs>
        <w:spacing w:after="40"/>
        <w:ind w:left="360" w:right="92" w:hanging="279"/>
        <w:jc w:val="both"/>
        <w:rPr>
          <w:rFonts w:ascii="Calibri" w:hAnsi="Calibri" w:cs="Segoe UI"/>
          <w:sz w:val="20"/>
          <w:szCs w:val="20"/>
        </w:rPr>
      </w:pPr>
    </w:p>
    <w:p w14:paraId="62D699E4" w14:textId="1E6305D1" w:rsidR="00552FBA" w:rsidRPr="0081598B" w:rsidRDefault="00080477" w:rsidP="00427453">
      <w:pPr>
        <w:spacing w:after="40"/>
        <w:jc w:val="both"/>
        <w:rPr>
          <w:rFonts w:ascii="Calibri" w:hAnsi="Calibri" w:cs="Segoe UI"/>
          <w:b/>
          <w:color w:val="FF0000"/>
          <w:sz w:val="20"/>
          <w:szCs w:val="20"/>
        </w:rPr>
      </w:pPr>
      <w:r w:rsidRPr="0081598B">
        <w:rPr>
          <w:rFonts w:ascii="Calibri" w:hAnsi="Calibri" w:cs="Segoe UI"/>
          <w:b/>
          <w:color w:val="FF0000"/>
          <w:sz w:val="20"/>
          <w:szCs w:val="20"/>
        </w:rPr>
        <w:lastRenderedPageBreak/>
        <w:t xml:space="preserve">VII. </w:t>
      </w:r>
      <w:r w:rsidRPr="0081598B">
        <w:rPr>
          <w:rFonts w:ascii="Calibri" w:hAnsi="Calibri" w:cs="Segoe UI"/>
          <w:b/>
          <w:color w:val="FF0000"/>
          <w:sz w:val="20"/>
          <w:szCs w:val="20"/>
        </w:rPr>
        <w:tab/>
        <w:t>Informacje o sposobie porozumiewania się Zamawiającego z Wykonawcami oraz przekazywania oświadczeń i dokumentów, a także wskazanie osób uprawnionych  do porozumiewania się z Wykonawcami.</w:t>
      </w: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695B661A"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9E1165" w:rsidRPr="007C006A">
        <w:rPr>
          <w:rFonts w:ascii="Calibri" w:hAnsi="Calibri" w:cs="Segoe UI"/>
          <w:b/>
          <w:sz w:val="20"/>
          <w:szCs w:val="20"/>
        </w:rPr>
        <w:t>asmirska</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64530350"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9D2542">
        <w:rPr>
          <w:rFonts w:ascii="Calibri" w:hAnsi="Calibri" w:cs="Segoe UI"/>
          <w:sz w:val="20"/>
          <w:szCs w:val="20"/>
        </w:rPr>
        <w:t>07.12.2017</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02C5583D"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F84F6D" w:rsidRPr="007C006A">
        <w:rPr>
          <w:rFonts w:ascii="Calibri" w:hAnsi="Calibri" w:cs="Segoe UI"/>
          <w:b/>
          <w:sz w:val="20"/>
          <w:szCs w:val="20"/>
        </w:rPr>
        <w:t>Anna Śmirska</w:t>
      </w:r>
      <w:r w:rsidRPr="007C006A">
        <w:rPr>
          <w:rFonts w:ascii="Calibri" w:hAnsi="Calibri" w:cs="Segoe UI"/>
          <w:sz w:val="20"/>
          <w:szCs w:val="20"/>
        </w:rPr>
        <w:t>;</w:t>
      </w:r>
    </w:p>
    <w:p w14:paraId="17D5877C" w14:textId="735557A1"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C37384" w:rsidRPr="007C006A">
        <w:rPr>
          <w:rFonts w:ascii="Calibri" w:hAnsi="Calibri" w:cs="Segoe UI"/>
          <w:sz w:val="20"/>
          <w:szCs w:val="20"/>
        </w:rPr>
        <w:t xml:space="preserve">i </w:t>
      </w:r>
      <w:r w:rsidR="00C37384" w:rsidRPr="007C006A">
        <w:rPr>
          <w:rFonts w:ascii="Calibri" w:hAnsi="Calibri" w:cs="Segoe UI"/>
          <w:b/>
          <w:sz w:val="20"/>
          <w:szCs w:val="20"/>
        </w:rPr>
        <w:t>Karolina Niewodniczańska - Góra</w:t>
      </w:r>
      <w:r w:rsidRPr="007C006A">
        <w:rPr>
          <w:rFonts w:ascii="Calibri" w:hAnsi="Calibri" w:cs="Segoe UI"/>
          <w:sz w:val="20"/>
          <w:szCs w:val="20"/>
        </w:rPr>
        <w:t>.</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81598B" w:rsidRDefault="004F2CF7" w:rsidP="004F2CF7">
      <w:pPr>
        <w:pStyle w:val="pkt1"/>
        <w:spacing w:before="0" w:after="40"/>
        <w:ind w:left="0" w:firstLine="0"/>
        <w:rPr>
          <w:rFonts w:ascii="Calibri" w:hAnsi="Calibri" w:cs="Segoe UI"/>
          <w:b/>
          <w:color w:val="FF0000"/>
          <w:sz w:val="20"/>
        </w:rPr>
      </w:pPr>
      <w:r w:rsidRPr="0081598B">
        <w:rPr>
          <w:rFonts w:ascii="Calibri" w:hAnsi="Calibri" w:cs="Segoe UI"/>
          <w:b/>
          <w:color w:val="FF0000"/>
          <w:sz w:val="20"/>
        </w:rPr>
        <w:t xml:space="preserve">VIII. </w:t>
      </w:r>
      <w:r w:rsidRPr="0081598B">
        <w:rPr>
          <w:rFonts w:ascii="Calibri" w:hAnsi="Calibri" w:cs="Segoe UI"/>
          <w:b/>
          <w:color w:val="FF0000"/>
          <w:sz w:val="20"/>
        </w:rPr>
        <w:tab/>
        <w:t>Wymagania dotyczące wadium</w:t>
      </w:r>
      <w:r w:rsidRPr="0081598B">
        <w:rPr>
          <w:rFonts w:ascii="Calibri" w:hAnsi="Calibri" w:cs="Segoe UI"/>
          <w:b/>
          <w:color w:val="FF0000"/>
          <w:sz w:val="20"/>
          <w:lang w:val="en-US"/>
        </w:rPr>
        <w:t>.</w:t>
      </w:r>
    </w:p>
    <w:p w14:paraId="32650143" w14:textId="3FEB3912" w:rsidR="004F2CF7" w:rsidRPr="007318D5" w:rsidRDefault="004F2CF7" w:rsidP="007318D5">
      <w:pPr>
        <w:numPr>
          <w:ilvl w:val="3"/>
          <w:numId w:val="7"/>
        </w:numPr>
        <w:tabs>
          <w:tab w:val="clear" w:pos="2880"/>
          <w:tab w:val="num" w:pos="426"/>
        </w:tabs>
        <w:spacing w:after="40"/>
        <w:ind w:left="425" w:hanging="425"/>
        <w:jc w:val="both"/>
        <w:rPr>
          <w:rFonts w:ascii="Calibri" w:hAnsi="Calibri" w:cs="Segoe UI"/>
          <w:b/>
          <w:sz w:val="20"/>
          <w:szCs w:val="20"/>
        </w:rPr>
      </w:pPr>
      <w:r w:rsidRPr="007C006A">
        <w:rPr>
          <w:rFonts w:ascii="Calibri" w:hAnsi="Calibri" w:cs="Segoe UI"/>
          <w:sz w:val="20"/>
          <w:szCs w:val="20"/>
        </w:rPr>
        <w:t xml:space="preserve">Wykonawca zobowiązany jest wnieść wadium w wysokości </w:t>
      </w:r>
      <w:r w:rsidR="0081598B">
        <w:rPr>
          <w:rFonts w:ascii="Calibri" w:hAnsi="Calibri" w:cs="Segoe UI"/>
          <w:b/>
          <w:sz w:val="20"/>
          <w:szCs w:val="20"/>
        </w:rPr>
        <w:t>28 804</w:t>
      </w:r>
      <w:r w:rsidR="007318D5" w:rsidRPr="007318D5">
        <w:rPr>
          <w:rFonts w:ascii="Calibri" w:hAnsi="Calibri" w:cs="Segoe UI"/>
          <w:b/>
          <w:sz w:val="20"/>
          <w:szCs w:val="20"/>
        </w:rPr>
        <w:t>,00</w:t>
      </w:r>
      <w:r w:rsidRPr="007318D5">
        <w:rPr>
          <w:rFonts w:ascii="Calibri" w:hAnsi="Calibri" w:cs="Segoe UI"/>
          <w:b/>
          <w:sz w:val="20"/>
          <w:szCs w:val="20"/>
        </w:rPr>
        <w:t xml:space="preserve"> PLN</w:t>
      </w:r>
      <w:r w:rsidRPr="007318D5">
        <w:rPr>
          <w:rFonts w:ascii="Calibri" w:hAnsi="Calibri" w:cs="Segoe UI"/>
          <w:sz w:val="20"/>
          <w:szCs w:val="20"/>
        </w:rPr>
        <w:t xml:space="preserve"> (słownie: </w:t>
      </w:r>
      <w:r w:rsidR="0081598B">
        <w:rPr>
          <w:rFonts w:ascii="Calibri" w:hAnsi="Calibri" w:cs="Segoe UI"/>
          <w:b/>
          <w:sz w:val="20"/>
          <w:szCs w:val="20"/>
        </w:rPr>
        <w:t>dwadzieścia osiem tysięcy osiemset cztery zł 00/100</w:t>
      </w:r>
      <w:r w:rsidRPr="007318D5">
        <w:rPr>
          <w:rFonts w:ascii="Calibri" w:hAnsi="Calibri" w:cs="Segoe UI"/>
          <w:sz w:val="20"/>
          <w:szCs w:val="20"/>
        </w:rPr>
        <w:t>) przed upływem terminu składania ofert.</w:t>
      </w:r>
    </w:p>
    <w:p w14:paraId="597C7DFE" w14:textId="2205B2FD" w:rsidR="004F2CF7" w:rsidRPr="007C006A" w:rsidRDefault="004F2CF7" w:rsidP="004F2CF7">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1349"/>
        <w:gridCol w:w="3993"/>
      </w:tblGrid>
      <w:tr w:rsidR="004F2CF7" w:rsidRPr="007C006A" w14:paraId="3A803085" w14:textId="77777777" w:rsidTr="004F2CF7">
        <w:trPr>
          <w:trHeight w:val="20"/>
        </w:trPr>
        <w:tc>
          <w:tcPr>
            <w:tcW w:w="0" w:type="auto"/>
          </w:tcPr>
          <w:p w14:paraId="7501868C" w14:textId="62D22F2A" w:rsidR="004F2CF7" w:rsidRPr="007C006A" w:rsidRDefault="004F2CF7" w:rsidP="004F2CF7">
            <w:pPr>
              <w:spacing w:after="40"/>
              <w:jc w:val="center"/>
              <w:rPr>
                <w:rFonts w:ascii="Calibri" w:hAnsi="Calibri" w:cs="Segoe UI"/>
                <w:b/>
                <w:sz w:val="18"/>
              </w:rPr>
            </w:pPr>
            <w:r w:rsidRPr="007C006A">
              <w:rPr>
                <w:rFonts w:ascii="Calibri" w:hAnsi="Calibri" w:cs="Segoe UI"/>
                <w:b/>
                <w:sz w:val="18"/>
              </w:rPr>
              <w:t>Lp.</w:t>
            </w:r>
          </w:p>
        </w:tc>
        <w:tc>
          <w:tcPr>
            <w:tcW w:w="0" w:type="auto"/>
          </w:tcPr>
          <w:p w14:paraId="5693B13A" w14:textId="346837B9" w:rsidR="004F2CF7" w:rsidRPr="007C006A" w:rsidRDefault="004F2CF7" w:rsidP="004F2CF7">
            <w:pPr>
              <w:spacing w:after="40"/>
              <w:jc w:val="center"/>
              <w:rPr>
                <w:rFonts w:ascii="Calibri" w:hAnsi="Calibri" w:cs="Segoe UI"/>
                <w:b/>
                <w:sz w:val="18"/>
              </w:rPr>
            </w:pPr>
            <w:r w:rsidRPr="007C006A">
              <w:rPr>
                <w:rFonts w:ascii="Calibri" w:hAnsi="Calibri" w:cs="Segoe UI"/>
                <w:b/>
                <w:sz w:val="18"/>
              </w:rPr>
              <w:t>Numer zadania</w:t>
            </w:r>
          </w:p>
        </w:tc>
        <w:tc>
          <w:tcPr>
            <w:tcW w:w="3993" w:type="dxa"/>
          </w:tcPr>
          <w:p w14:paraId="7B02EE62" w14:textId="1D2E8967" w:rsidR="004F2CF7" w:rsidRPr="007C006A" w:rsidRDefault="004F2CF7" w:rsidP="004F2CF7">
            <w:pPr>
              <w:spacing w:after="40"/>
              <w:jc w:val="center"/>
              <w:rPr>
                <w:rFonts w:ascii="Calibri" w:hAnsi="Calibri" w:cs="Segoe UI"/>
                <w:b/>
                <w:sz w:val="18"/>
              </w:rPr>
            </w:pPr>
            <w:r w:rsidRPr="007C006A">
              <w:rPr>
                <w:rFonts w:ascii="Calibri" w:hAnsi="Calibri" w:cs="Segoe UI"/>
                <w:b/>
                <w:sz w:val="18"/>
              </w:rPr>
              <w:t>Wartość wadium</w:t>
            </w:r>
          </w:p>
        </w:tc>
      </w:tr>
      <w:tr w:rsidR="0081598B" w:rsidRPr="007C006A" w14:paraId="60CBA728" w14:textId="77777777" w:rsidTr="004F2CF7">
        <w:trPr>
          <w:trHeight w:val="20"/>
        </w:trPr>
        <w:tc>
          <w:tcPr>
            <w:tcW w:w="0" w:type="auto"/>
            <w:vAlign w:val="center"/>
          </w:tcPr>
          <w:p w14:paraId="7B08F19D" w14:textId="7E8F72AD" w:rsidR="0081598B" w:rsidRPr="007C006A" w:rsidRDefault="0081598B" w:rsidP="004F2CF7">
            <w:pPr>
              <w:spacing w:after="40"/>
              <w:jc w:val="center"/>
              <w:rPr>
                <w:rFonts w:ascii="Calibri" w:hAnsi="Calibri" w:cs="Segoe UI"/>
                <w:sz w:val="18"/>
              </w:rPr>
            </w:pPr>
            <w:r>
              <w:rPr>
                <w:rFonts w:ascii="Calibri" w:hAnsi="Calibri" w:cs="Arial"/>
                <w:color w:val="000000"/>
                <w:sz w:val="18"/>
                <w:szCs w:val="18"/>
              </w:rPr>
              <w:t>1</w:t>
            </w:r>
          </w:p>
        </w:tc>
        <w:tc>
          <w:tcPr>
            <w:tcW w:w="0" w:type="auto"/>
            <w:vAlign w:val="center"/>
          </w:tcPr>
          <w:p w14:paraId="212A11EB" w14:textId="0FCFE611" w:rsidR="0081598B" w:rsidRPr="007C006A" w:rsidRDefault="0081598B" w:rsidP="004F2CF7">
            <w:pPr>
              <w:spacing w:after="40"/>
              <w:jc w:val="both"/>
              <w:rPr>
                <w:rFonts w:ascii="Calibri" w:hAnsi="Calibri" w:cs="Segoe UI"/>
                <w:sz w:val="18"/>
              </w:rPr>
            </w:pPr>
            <w:r>
              <w:rPr>
                <w:rFonts w:ascii="Calibri" w:hAnsi="Calibri" w:cs="Arial"/>
                <w:color w:val="000000"/>
                <w:sz w:val="18"/>
                <w:szCs w:val="18"/>
              </w:rPr>
              <w:t>Pozycja nr 1</w:t>
            </w:r>
          </w:p>
        </w:tc>
        <w:tc>
          <w:tcPr>
            <w:tcW w:w="3993" w:type="dxa"/>
            <w:vAlign w:val="center"/>
          </w:tcPr>
          <w:p w14:paraId="65FE1DD7" w14:textId="28931BF6" w:rsidR="0081598B" w:rsidRPr="0081598B" w:rsidRDefault="0081598B" w:rsidP="004F2CF7">
            <w:pPr>
              <w:spacing w:after="40"/>
              <w:jc w:val="right"/>
              <w:rPr>
                <w:rFonts w:ascii="Calibri" w:hAnsi="Calibri" w:cs="Segoe UI"/>
                <w:sz w:val="18"/>
              </w:rPr>
            </w:pPr>
            <w:r w:rsidRPr="0081598B">
              <w:rPr>
                <w:rFonts w:ascii="Calibri" w:hAnsi="Calibri" w:cs="Arial"/>
                <w:color w:val="000000"/>
                <w:sz w:val="18"/>
              </w:rPr>
              <w:t>3 524,00</w:t>
            </w:r>
          </w:p>
        </w:tc>
      </w:tr>
      <w:tr w:rsidR="0081598B" w:rsidRPr="007C006A" w14:paraId="01FC7F82" w14:textId="77777777" w:rsidTr="004F2CF7">
        <w:trPr>
          <w:trHeight w:val="20"/>
        </w:trPr>
        <w:tc>
          <w:tcPr>
            <w:tcW w:w="0" w:type="auto"/>
            <w:vAlign w:val="center"/>
          </w:tcPr>
          <w:p w14:paraId="518E4D6A" w14:textId="34B16A3A" w:rsidR="0081598B" w:rsidRPr="007C006A" w:rsidRDefault="0081598B" w:rsidP="004F2CF7">
            <w:pPr>
              <w:spacing w:after="40"/>
              <w:jc w:val="center"/>
              <w:rPr>
                <w:rFonts w:ascii="Calibri" w:hAnsi="Calibri" w:cs="Segoe UI"/>
                <w:sz w:val="18"/>
              </w:rPr>
            </w:pPr>
            <w:r>
              <w:rPr>
                <w:rFonts w:ascii="Calibri" w:hAnsi="Calibri" w:cs="Arial"/>
                <w:color w:val="000000"/>
                <w:sz w:val="18"/>
                <w:szCs w:val="18"/>
              </w:rPr>
              <w:t>2</w:t>
            </w:r>
          </w:p>
        </w:tc>
        <w:tc>
          <w:tcPr>
            <w:tcW w:w="0" w:type="auto"/>
            <w:vAlign w:val="center"/>
          </w:tcPr>
          <w:p w14:paraId="5B3CB8F1" w14:textId="3DBAF5B2" w:rsidR="0081598B" w:rsidRPr="007C006A" w:rsidRDefault="0081598B" w:rsidP="004F2CF7">
            <w:pPr>
              <w:spacing w:after="40"/>
              <w:jc w:val="both"/>
              <w:rPr>
                <w:rFonts w:ascii="Calibri" w:hAnsi="Calibri" w:cs="Segoe UI"/>
                <w:sz w:val="18"/>
              </w:rPr>
            </w:pPr>
            <w:r>
              <w:rPr>
                <w:rFonts w:ascii="Calibri" w:hAnsi="Calibri" w:cs="Arial"/>
                <w:color w:val="000000"/>
                <w:sz w:val="18"/>
                <w:szCs w:val="18"/>
              </w:rPr>
              <w:t>Pozycja nr 2</w:t>
            </w:r>
          </w:p>
        </w:tc>
        <w:tc>
          <w:tcPr>
            <w:tcW w:w="3993" w:type="dxa"/>
            <w:vAlign w:val="center"/>
          </w:tcPr>
          <w:p w14:paraId="438FE2CC" w14:textId="78365700" w:rsidR="0081598B" w:rsidRPr="0081598B" w:rsidRDefault="0081598B" w:rsidP="004F2CF7">
            <w:pPr>
              <w:spacing w:after="40"/>
              <w:jc w:val="right"/>
              <w:rPr>
                <w:rFonts w:ascii="Calibri" w:hAnsi="Calibri" w:cs="Segoe UI"/>
                <w:sz w:val="18"/>
              </w:rPr>
            </w:pPr>
            <w:r w:rsidRPr="0081598B">
              <w:rPr>
                <w:rFonts w:ascii="Calibri" w:hAnsi="Calibri" w:cs="Arial"/>
                <w:color w:val="000000"/>
                <w:sz w:val="18"/>
              </w:rPr>
              <w:t>25 280,00</w:t>
            </w:r>
          </w:p>
        </w:tc>
      </w:tr>
    </w:tbl>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04EC77A8"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lastRenderedPageBreak/>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6210C4">
        <w:rPr>
          <w:rFonts w:asciiTheme="majorHAnsi" w:hAnsiTheme="majorHAnsi" w:cs="Segoe UI"/>
          <w:b/>
          <w:sz w:val="20"/>
          <w:szCs w:val="20"/>
        </w:rPr>
        <w:t>USK/DZP/PN-</w:t>
      </w:r>
      <w:r w:rsidR="0081598B">
        <w:rPr>
          <w:rFonts w:asciiTheme="majorHAnsi" w:hAnsiTheme="majorHAnsi" w:cs="Segoe UI"/>
          <w:b/>
          <w:sz w:val="20"/>
          <w:szCs w:val="20"/>
        </w:rPr>
        <w:t>188</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 na dostawę </w:t>
      </w:r>
      <w:r w:rsidR="006210C4">
        <w:rPr>
          <w:rFonts w:asciiTheme="majorHAnsi" w:hAnsiTheme="majorHAnsi" w:cs="Segoe UI"/>
          <w:b/>
          <w:sz w:val="20"/>
          <w:szCs w:val="20"/>
        </w:rPr>
        <w:t>leków z programów lekowych</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81598B" w:rsidRDefault="00080477" w:rsidP="00427453">
      <w:pPr>
        <w:tabs>
          <w:tab w:val="num" w:pos="480"/>
        </w:tabs>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IX. </w:t>
      </w:r>
      <w:r w:rsidRPr="0081598B">
        <w:rPr>
          <w:rFonts w:ascii="Calibri" w:hAnsi="Calibri" w:cs="Segoe UI"/>
          <w:b/>
          <w:color w:val="FF0000"/>
          <w:sz w:val="20"/>
          <w:szCs w:val="20"/>
        </w:rPr>
        <w:tab/>
        <w:t>Termin związania ofertą.</w:t>
      </w: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81598B" w:rsidRDefault="00080477" w:rsidP="00427453">
      <w:pPr>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X. </w:t>
      </w:r>
      <w:r w:rsidRPr="0081598B">
        <w:rPr>
          <w:rFonts w:ascii="Calibri" w:hAnsi="Calibri" w:cs="Segoe UI"/>
          <w:b/>
          <w:color w:val="FF0000"/>
          <w:sz w:val="20"/>
          <w:szCs w:val="20"/>
        </w:rPr>
        <w:tab/>
        <w:t>Opis sposobu przygotowywania ofert.</w:t>
      </w: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5117625D"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dostawę </w:t>
      </w:r>
      <w:r w:rsidR="006210C4" w:rsidRPr="006210C4">
        <w:rPr>
          <w:rFonts w:ascii="Calibri" w:hAnsi="Calibri" w:cs="Arial"/>
          <w:b/>
          <w:sz w:val="20"/>
          <w:szCs w:val="20"/>
        </w:rPr>
        <w:t xml:space="preserve">leków z programów lekowych </w:t>
      </w:r>
      <w:r w:rsidR="006210C4">
        <w:rPr>
          <w:rFonts w:ascii="Calibri" w:hAnsi="Calibri" w:cs="Arial"/>
          <w:b/>
          <w:sz w:val="20"/>
          <w:szCs w:val="20"/>
        </w:rPr>
        <w:t>USK/DZP/PN-</w:t>
      </w:r>
      <w:r w:rsidR="0081598B">
        <w:rPr>
          <w:rFonts w:ascii="Calibri" w:hAnsi="Calibri" w:cs="Arial"/>
          <w:b/>
          <w:sz w:val="20"/>
          <w:szCs w:val="20"/>
        </w:rPr>
        <w:t>188</w:t>
      </w:r>
      <w:r w:rsidR="00D646B8">
        <w:rPr>
          <w:rFonts w:ascii="Calibri" w:hAnsi="Calibri" w:cs="Arial"/>
          <w:b/>
          <w:sz w:val="20"/>
          <w:szCs w:val="20"/>
        </w:rPr>
        <w:t>/2017</w:t>
      </w:r>
      <w:r w:rsidRPr="007C006A">
        <w:rPr>
          <w:rFonts w:ascii="Calibri" w:hAnsi="Calibri" w:cs="Segoe UI"/>
          <w:b/>
          <w:sz w:val="20"/>
          <w:szCs w:val="20"/>
        </w:rPr>
        <w:t xml:space="preserve">” </w:t>
      </w:r>
    </w:p>
    <w:p w14:paraId="02DE91B4" w14:textId="77777777"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 o godz. ..........." </w:t>
      </w: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4870833B" w14:textId="77777777" w:rsidR="0081598B" w:rsidRDefault="0081598B" w:rsidP="00427453">
      <w:pPr>
        <w:tabs>
          <w:tab w:val="num" w:pos="0"/>
        </w:tabs>
        <w:spacing w:after="40"/>
        <w:jc w:val="both"/>
        <w:rPr>
          <w:rFonts w:ascii="Calibri" w:hAnsi="Calibri" w:cs="Segoe UI"/>
          <w:sz w:val="20"/>
          <w:szCs w:val="20"/>
        </w:rPr>
      </w:pPr>
    </w:p>
    <w:p w14:paraId="1F6758E9" w14:textId="77777777" w:rsidR="0081598B" w:rsidRPr="007C006A" w:rsidRDefault="0081598B" w:rsidP="00427453">
      <w:pPr>
        <w:tabs>
          <w:tab w:val="num" w:pos="0"/>
        </w:tabs>
        <w:spacing w:after="40"/>
        <w:jc w:val="both"/>
        <w:rPr>
          <w:rFonts w:ascii="Calibri" w:hAnsi="Calibri" w:cs="Segoe UI"/>
          <w:sz w:val="20"/>
          <w:szCs w:val="20"/>
        </w:rPr>
      </w:pPr>
    </w:p>
    <w:p w14:paraId="71ECE3AC" w14:textId="45983011" w:rsidR="00552FBA" w:rsidRPr="0081598B" w:rsidRDefault="00080477" w:rsidP="00427453">
      <w:pPr>
        <w:tabs>
          <w:tab w:val="num" w:pos="0"/>
        </w:tabs>
        <w:spacing w:after="40"/>
        <w:jc w:val="both"/>
        <w:rPr>
          <w:rFonts w:ascii="Calibri" w:hAnsi="Calibri" w:cs="Segoe UI"/>
          <w:b/>
          <w:color w:val="FF0000"/>
          <w:sz w:val="20"/>
          <w:szCs w:val="20"/>
        </w:rPr>
      </w:pPr>
      <w:r w:rsidRPr="0081598B">
        <w:rPr>
          <w:rFonts w:ascii="Calibri" w:hAnsi="Calibri" w:cs="Segoe UI"/>
          <w:b/>
          <w:color w:val="FF0000"/>
          <w:sz w:val="20"/>
          <w:szCs w:val="20"/>
        </w:rPr>
        <w:lastRenderedPageBreak/>
        <w:t xml:space="preserve">XI. </w:t>
      </w:r>
      <w:r w:rsidRPr="0081598B">
        <w:rPr>
          <w:rFonts w:ascii="Calibri" w:hAnsi="Calibri" w:cs="Segoe UI"/>
          <w:b/>
          <w:color w:val="FF0000"/>
          <w:sz w:val="20"/>
          <w:szCs w:val="20"/>
        </w:rPr>
        <w:tab/>
        <w:t>Miejsce i termin składania i otwarcia ofert.</w:t>
      </w:r>
    </w:p>
    <w:p w14:paraId="41E3D4F2" w14:textId="659E9611"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9D2542">
        <w:rPr>
          <w:rFonts w:ascii="Calibri" w:hAnsi="Calibri" w:cs="Segoe UI"/>
          <w:sz w:val="20"/>
          <w:szCs w:val="20"/>
        </w:rPr>
        <w:t>28.12.2017</w:t>
      </w:r>
      <w:r w:rsidRPr="007C006A">
        <w:rPr>
          <w:rFonts w:ascii="Calibri" w:hAnsi="Calibri" w:cs="Segoe UI"/>
          <w:sz w:val="20"/>
          <w:szCs w:val="20"/>
        </w:rPr>
        <w:t xml:space="preserve"> r., do godziny </w:t>
      </w:r>
      <w:r w:rsidR="009D2542">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691A61AA"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9D2542">
        <w:rPr>
          <w:rFonts w:ascii="Calibri" w:hAnsi="Calibri" w:cs="Segoe UI"/>
          <w:sz w:val="20"/>
          <w:szCs w:val="20"/>
        </w:rPr>
        <w:t xml:space="preserve">28.12.2017 </w:t>
      </w:r>
      <w:r w:rsidRPr="007C006A">
        <w:rPr>
          <w:rFonts w:ascii="Calibri" w:hAnsi="Calibri" w:cs="Segoe UI"/>
          <w:sz w:val="20"/>
          <w:szCs w:val="20"/>
        </w:rPr>
        <w:t xml:space="preserve">r., o godzinie </w:t>
      </w:r>
      <w:r w:rsidR="009D2542">
        <w:rPr>
          <w:rFonts w:ascii="Calibri" w:hAnsi="Calibri" w:cs="Segoe UI"/>
          <w:sz w:val="20"/>
          <w:szCs w:val="20"/>
        </w:rPr>
        <w:t>13</w:t>
      </w:r>
      <w:r w:rsidRPr="007C006A">
        <w:rPr>
          <w:rFonts w:ascii="Calibri" w:hAnsi="Calibri" w:cs="Segoe UI"/>
          <w:sz w:val="20"/>
          <w:szCs w:val="20"/>
          <w:vertAlign w:val="superscript"/>
        </w:rPr>
        <w:t>0</w:t>
      </w:r>
      <w:r w:rsidR="009D2542">
        <w:rPr>
          <w:rFonts w:ascii="Calibri" w:hAnsi="Calibri" w:cs="Segoe UI"/>
          <w:sz w:val="20"/>
          <w:szCs w:val="20"/>
          <w:vertAlign w:val="superscript"/>
        </w:rPr>
        <w:t>0</w:t>
      </w:r>
      <w:r w:rsidRPr="007C006A">
        <w:rPr>
          <w:rFonts w:ascii="Calibri" w:hAnsi="Calibri" w:cs="Segoe UI"/>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4CD255E0" w14:textId="4CF53DC3" w:rsidR="00552FBA" w:rsidRPr="0081598B" w:rsidRDefault="00080477" w:rsidP="0081598B">
      <w:pPr>
        <w:tabs>
          <w:tab w:val="left" w:pos="709"/>
        </w:tabs>
        <w:spacing w:after="40"/>
        <w:jc w:val="both"/>
        <w:rPr>
          <w:rFonts w:ascii="Calibri" w:hAnsi="Calibri" w:cs="Segoe UI"/>
          <w:color w:val="FF0000"/>
          <w:sz w:val="20"/>
          <w:szCs w:val="20"/>
        </w:rPr>
      </w:pPr>
      <w:r w:rsidRPr="0081598B">
        <w:rPr>
          <w:rFonts w:ascii="Calibri" w:hAnsi="Calibri" w:cs="Segoe UI"/>
          <w:b/>
          <w:color w:val="FF0000"/>
          <w:sz w:val="20"/>
          <w:szCs w:val="20"/>
        </w:rPr>
        <w:t xml:space="preserve">XII. </w:t>
      </w:r>
      <w:r w:rsidRPr="0081598B">
        <w:rPr>
          <w:rFonts w:ascii="Calibri" w:hAnsi="Calibri" w:cs="Segoe UI"/>
          <w:b/>
          <w:color w:val="FF0000"/>
          <w:sz w:val="20"/>
          <w:szCs w:val="20"/>
        </w:rPr>
        <w:tab/>
        <w:t>Opis sposobu obliczania ceny.</w:t>
      </w:r>
      <w:r w:rsidR="00552FBA" w:rsidRPr="0081598B">
        <w:rPr>
          <w:rFonts w:ascii="Calibri" w:hAnsi="Calibri" w:cs="Segoe UI"/>
          <w:color w:val="FF0000"/>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81598B" w:rsidRDefault="00080477" w:rsidP="00427453">
      <w:pPr>
        <w:tabs>
          <w:tab w:val="num" w:pos="709"/>
        </w:tabs>
        <w:spacing w:after="40"/>
        <w:jc w:val="both"/>
        <w:rPr>
          <w:rFonts w:ascii="Calibri" w:hAnsi="Calibri"/>
          <w:b/>
          <w:color w:val="FF0000"/>
          <w:sz w:val="20"/>
          <w:szCs w:val="20"/>
        </w:rPr>
      </w:pPr>
      <w:r w:rsidRPr="0081598B">
        <w:rPr>
          <w:rFonts w:ascii="Calibri" w:hAnsi="Calibri" w:cs="Segoe UI"/>
          <w:b/>
          <w:color w:val="FF0000"/>
          <w:sz w:val="20"/>
          <w:szCs w:val="20"/>
        </w:rPr>
        <w:t xml:space="preserve">XIII. </w:t>
      </w:r>
      <w:r w:rsidRPr="0081598B">
        <w:rPr>
          <w:rFonts w:ascii="Calibri" w:hAnsi="Calibri" w:cs="Segoe UI"/>
          <w:b/>
          <w:color w:val="FF0000"/>
          <w:sz w:val="20"/>
          <w:szCs w:val="20"/>
        </w:rPr>
        <w:tab/>
      </w:r>
      <w:r w:rsidRPr="0081598B">
        <w:rPr>
          <w:rFonts w:ascii="Calibri" w:hAnsi="Calibri"/>
          <w:b/>
          <w:color w:val="FF0000"/>
          <w:sz w:val="20"/>
          <w:szCs w:val="20"/>
        </w:rPr>
        <w:t>Opis kryteriów, którymi zamawiający będzie się kierował przy wyborze oferty, wraz z podaniem wag tych kryteriów i sposobu oceny ofert.</w:t>
      </w:r>
    </w:p>
    <w:p w14:paraId="0C5B3D18" w14:textId="77777777" w:rsidR="00552FBA" w:rsidRDefault="00552FBA" w:rsidP="009D2542">
      <w:pPr>
        <w:numPr>
          <w:ilvl w:val="0"/>
          <w:numId w:val="11"/>
        </w:numPr>
        <w:tabs>
          <w:tab w:val="clear" w:pos="1800"/>
        </w:tabs>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606CCFAB" w14:textId="77777777" w:rsidR="009D2542" w:rsidRPr="007C006A" w:rsidRDefault="009D2542" w:rsidP="009D2542">
      <w:pPr>
        <w:numPr>
          <w:ilvl w:val="0"/>
          <w:numId w:val="11"/>
        </w:numPr>
        <w:tabs>
          <w:tab w:val="clear" w:pos="1800"/>
        </w:tabs>
        <w:ind w:left="425" w:hanging="425"/>
        <w:jc w:val="both"/>
        <w:rPr>
          <w:rFonts w:ascii="Calibri" w:hAnsi="Calibri" w:cs="Segoe UI"/>
          <w:b/>
          <w:sz w:val="20"/>
          <w:szCs w:val="20"/>
        </w:rPr>
      </w:pPr>
      <w:bookmarkStart w:id="0" w:name="_GoBack"/>
      <w:bookmarkEnd w:id="0"/>
    </w:p>
    <w:p w14:paraId="23437FB0" w14:textId="1EA9F9A8" w:rsidR="00552FBA" w:rsidRPr="007C006A" w:rsidRDefault="00552FBA" w:rsidP="009D2542">
      <w:pPr>
        <w:pStyle w:val="Akapitzlist"/>
        <w:numPr>
          <w:ilvl w:val="0"/>
          <w:numId w:val="65"/>
        </w:numPr>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C006A" w14:paraId="3DD6A143" w14:textId="77777777" w:rsidTr="00552FBA">
        <w:trPr>
          <w:jc w:val="center"/>
        </w:trPr>
        <w:tc>
          <w:tcPr>
            <w:tcW w:w="1604" w:type="dxa"/>
            <w:shd w:val="clear" w:color="auto" w:fill="D9D9D9"/>
            <w:vAlign w:val="center"/>
          </w:tcPr>
          <w:p w14:paraId="77FF7209"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DC6C20D"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D0F2D15"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7A417FF4"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552FBA" w:rsidRPr="007C006A" w14:paraId="067FD04B" w14:textId="77777777" w:rsidTr="00B27449">
        <w:trPr>
          <w:trHeight w:val="805"/>
          <w:jc w:val="center"/>
        </w:trPr>
        <w:tc>
          <w:tcPr>
            <w:tcW w:w="1604" w:type="dxa"/>
            <w:vAlign w:val="center"/>
          </w:tcPr>
          <w:p w14:paraId="6DF55749" w14:textId="77BD2D35" w:rsidR="00552FBA" w:rsidRPr="007C006A" w:rsidRDefault="00BB215F" w:rsidP="00427453">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78228473" w14:textId="3673BF60"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1208" w:type="dxa"/>
            <w:vAlign w:val="center"/>
          </w:tcPr>
          <w:p w14:paraId="5F403692" w14:textId="4AB54B45"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5244" w:type="dxa"/>
            <w:vAlign w:val="center"/>
          </w:tcPr>
          <w:p w14:paraId="3D7A768D" w14:textId="77777777" w:rsidR="00552FBA" w:rsidRPr="007C006A" w:rsidRDefault="00552FBA" w:rsidP="00427453">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E22CE33" w14:textId="606C076B" w:rsidR="00552FBA" w:rsidRPr="007C006A" w:rsidRDefault="00552FBA" w:rsidP="00427453">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w:t>
            </w:r>
            <w:r w:rsidR="007D5A18" w:rsidRPr="007C006A">
              <w:rPr>
                <w:rFonts w:ascii="Calibri" w:eastAsia="MS Mincho" w:hAnsi="Calibri"/>
                <w:b/>
                <w:sz w:val="20"/>
                <w:szCs w:val="20"/>
              </w:rPr>
              <w:t>---------------------------  x 6</w:t>
            </w:r>
            <w:r w:rsidRPr="007C006A">
              <w:rPr>
                <w:rFonts w:ascii="Calibri" w:eastAsia="MS Mincho" w:hAnsi="Calibri"/>
                <w:b/>
                <w:sz w:val="20"/>
                <w:szCs w:val="20"/>
              </w:rPr>
              <w:t>0pkt</w:t>
            </w:r>
          </w:p>
          <w:p w14:paraId="384D3F3D" w14:textId="77777777" w:rsidR="00552FBA" w:rsidRPr="007C006A" w:rsidRDefault="00552FBA" w:rsidP="00427453">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552FBA" w:rsidRPr="007C006A" w14:paraId="7A1B42B4" w14:textId="77777777" w:rsidTr="00B27449">
        <w:trPr>
          <w:cantSplit/>
          <w:trHeight w:val="421"/>
          <w:jc w:val="center"/>
        </w:trPr>
        <w:tc>
          <w:tcPr>
            <w:tcW w:w="1604" w:type="dxa"/>
            <w:vAlign w:val="center"/>
          </w:tcPr>
          <w:p w14:paraId="70668B82" w14:textId="4B27DFF2" w:rsidR="00552FBA" w:rsidRPr="007C006A" w:rsidRDefault="00BB215F" w:rsidP="00427453">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902F842" w14:textId="3174E836"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1208" w:type="dxa"/>
            <w:vAlign w:val="center"/>
          </w:tcPr>
          <w:p w14:paraId="71FAC388" w14:textId="5C024B77"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5244" w:type="dxa"/>
            <w:vAlign w:val="center"/>
          </w:tcPr>
          <w:p w14:paraId="01C83EBB" w14:textId="2153B624" w:rsidR="00552FBA" w:rsidRPr="007C006A" w:rsidRDefault="00805CDB" w:rsidP="0093531E">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sidR="006210C4">
              <w:rPr>
                <w:rFonts w:ascii="Calibri" w:eastAsia="MS Mincho" w:hAnsi="Calibri"/>
                <w:b/>
                <w:sz w:val="20"/>
                <w:szCs w:val="20"/>
              </w:rPr>
              <w:t>24h</w:t>
            </w:r>
            <w:r w:rsidRPr="007C006A">
              <w:rPr>
                <w:rFonts w:ascii="Calibri" w:eastAsia="MS Mincho" w:hAnsi="Calibri"/>
                <w:b/>
                <w:sz w:val="20"/>
                <w:szCs w:val="20"/>
              </w:rPr>
              <w:t xml:space="preserve"> – 40 pkt, powyżej </w:t>
            </w:r>
            <w:r w:rsidR="006210C4">
              <w:rPr>
                <w:rFonts w:ascii="Calibri" w:eastAsia="MS Mincho" w:hAnsi="Calibri"/>
                <w:b/>
                <w:sz w:val="20"/>
                <w:szCs w:val="20"/>
              </w:rPr>
              <w:t>24h</w:t>
            </w:r>
            <w:r w:rsidRPr="007C006A">
              <w:rPr>
                <w:rFonts w:ascii="Calibri" w:eastAsia="MS Mincho" w:hAnsi="Calibri"/>
                <w:b/>
                <w:sz w:val="20"/>
                <w:szCs w:val="20"/>
              </w:rPr>
              <w:t xml:space="preserve"> (max. </w:t>
            </w:r>
            <w:r w:rsidR="006210C4">
              <w:rPr>
                <w:rFonts w:ascii="Calibri" w:eastAsia="MS Mincho" w:hAnsi="Calibri"/>
                <w:b/>
                <w:sz w:val="20"/>
                <w:szCs w:val="20"/>
              </w:rPr>
              <w:t>36h</w:t>
            </w:r>
            <w:r w:rsidRPr="007C006A">
              <w:rPr>
                <w:rFonts w:ascii="Calibri" w:eastAsia="MS Mincho" w:hAnsi="Calibri"/>
                <w:b/>
                <w:sz w:val="20"/>
                <w:szCs w:val="20"/>
              </w:rPr>
              <w:t>) – 0 pkt</w:t>
            </w:r>
          </w:p>
        </w:tc>
      </w:tr>
      <w:tr w:rsidR="00552FBA" w:rsidRPr="007C006A" w14:paraId="1A5B3BD9" w14:textId="77777777" w:rsidTr="00B27449">
        <w:trPr>
          <w:trHeight w:val="276"/>
          <w:jc w:val="center"/>
        </w:trPr>
        <w:tc>
          <w:tcPr>
            <w:tcW w:w="1604" w:type="dxa"/>
            <w:vAlign w:val="center"/>
          </w:tcPr>
          <w:p w14:paraId="02DAEB22"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37B2596"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65DA1BE"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6572F13D" w:rsidR="00552FBA" w:rsidRPr="007C006A" w:rsidRDefault="00552FBA" w:rsidP="00B27449">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C + TD</w:t>
            </w:r>
          </w:p>
        </w:tc>
      </w:tr>
    </w:tbl>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lastRenderedPageBreak/>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81598B" w:rsidRDefault="00080477" w:rsidP="00427453">
      <w:pPr>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XIV. </w:t>
      </w:r>
      <w:r w:rsidRPr="0081598B">
        <w:rPr>
          <w:rFonts w:ascii="Calibri" w:hAnsi="Calibri" w:cs="Segoe UI"/>
          <w:b/>
          <w:color w:val="FF0000"/>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81598B" w:rsidRDefault="00080477" w:rsidP="00427453">
      <w:pPr>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XV. </w:t>
      </w:r>
      <w:r w:rsidRPr="0081598B">
        <w:rPr>
          <w:rFonts w:ascii="Calibri" w:hAnsi="Calibri" w:cs="Segoe UI"/>
          <w:b/>
          <w:color w:val="FF0000"/>
          <w:sz w:val="20"/>
          <w:szCs w:val="20"/>
        </w:rPr>
        <w:tab/>
        <w:t>Wymagania dotyczące zabezpieczenia należytego wykonania umowy.</w:t>
      </w: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81598B" w:rsidRDefault="00080477" w:rsidP="00427453">
      <w:pPr>
        <w:spacing w:after="40"/>
        <w:jc w:val="both"/>
        <w:rPr>
          <w:rFonts w:ascii="Calibri" w:hAnsi="Calibri" w:cs="Segoe UI"/>
          <w:b/>
          <w:color w:val="FF0000"/>
          <w:sz w:val="20"/>
          <w:szCs w:val="20"/>
        </w:rPr>
      </w:pPr>
      <w:r w:rsidRPr="0081598B">
        <w:rPr>
          <w:rFonts w:ascii="Calibri" w:hAnsi="Calibri" w:cs="Segoe UI"/>
          <w:b/>
          <w:color w:val="FF0000"/>
          <w:sz w:val="20"/>
          <w:szCs w:val="20"/>
        </w:rPr>
        <w:t xml:space="preserve">XVI. </w:t>
      </w:r>
      <w:r w:rsidRPr="0081598B">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81598B" w:rsidRDefault="00080477" w:rsidP="00427453">
      <w:pPr>
        <w:spacing w:after="40"/>
        <w:rPr>
          <w:rFonts w:ascii="Calibri" w:hAnsi="Calibri" w:cs="Segoe UI"/>
          <w:b/>
          <w:color w:val="FF0000"/>
          <w:sz w:val="20"/>
          <w:szCs w:val="20"/>
        </w:rPr>
      </w:pPr>
      <w:r w:rsidRPr="0081598B">
        <w:rPr>
          <w:rFonts w:ascii="Calibri" w:hAnsi="Calibri" w:cs="Segoe UI"/>
          <w:b/>
          <w:color w:val="FF0000"/>
          <w:sz w:val="20"/>
          <w:szCs w:val="20"/>
        </w:rPr>
        <w:t>XVII.</w:t>
      </w:r>
      <w:r w:rsidRPr="0081598B">
        <w:rPr>
          <w:rFonts w:ascii="Calibri" w:hAnsi="Calibri" w:cs="Segoe UI"/>
          <w:b/>
          <w:color w:val="FF0000"/>
          <w:sz w:val="20"/>
          <w:szCs w:val="20"/>
        </w:rPr>
        <w:tab/>
        <w:t xml:space="preserve">Pouczenie o środkach ochrony prawnej. </w:t>
      </w: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C006A" w:rsidRDefault="00552FBA" w:rsidP="00427453">
      <w:pPr>
        <w:spacing w:after="40"/>
        <w:jc w:val="both"/>
        <w:rPr>
          <w:rFonts w:ascii="Calibri" w:hAnsi="Calibri"/>
          <w:b/>
          <w:sz w:val="20"/>
          <w:szCs w:val="20"/>
        </w:rPr>
      </w:pPr>
    </w:p>
    <w:p w14:paraId="7AFD12CF" w14:textId="77777777" w:rsidR="00805CDB" w:rsidRPr="007C006A" w:rsidRDefault="00805CDB" w:rsidP="00427453">
      <w:pPr>
        <w:spacing w:after="40"/>
        <w:jc w:val="both"/>
        <w:rPr>
          <w:rFonts w:ascii="Calibri" w:hAnsi="Calibri"/>
          <w:b/>
          <w:sz w:val="20"/>
          <w:szCs w:val="20"/>
        </w:rPr>
      </w:pPr>
    </w:p>
    <w:p w14:paraId="59C7959F" w14:textId="77777777" w:rsidR="00805CDB" w:rsidRPr="007C006A" w:rsidRDefault="00805CDB" w:rsidP="00427453">
      <w:pPr>
        <w:spacing w:after="40"/>
        <w:jc w:val="both"/>
        <w:rPr>
          <w:rFonts w:ascii="Calibri" w:hAnsi="Calibri"/>
          <w:b/>
          <w:sz w:val="20"/>
          <w:szCs w:val="20"/>
        </w:rPr>
      </w:pPr>
    </w:p>
    <w:p w14:paraId="58C3C981" w14:textId="77777777" w:rsidR="00805CDB" w:rsidRPr="007C006A" w:rsidRDefault="00805CDB"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69903C9B" w14:textId="77777777" w:rsidR="00B67243" w:rsidRPr="007C006A" w:rsidRDefault="00B67243" w:rsidP="00B67243">
            <w:pPr>
              <w:pStyle w:val="Tekstprzypisudolnego"/>
              <w:spacing w:after="40"/>
              <w:ind w:left="4692" w:firstLine="20"/>
              <w:rPr>
                <w:rFonts w:ascii="Calibri" w:hAnsi="Calibri" w:cs="Segoe UI"/>
                <w:b/>
              </w:rPr>
            </w:pPr>
            <w:r>
              <w:rPr>
                <w:rFonts w:ascii="Calibri" w:hAnsi="Calibri" w:cs="Segoe UI"/>
                <w:b/>
              </w:rPr>
              <w:t>Uniwersytecki Szpital Kliniczny</w:t>
            </w:r>
          </w:p>
          <w:p w14:paraId="5D71FF77" w14:textId="77777777" w:rsidR="00B67243" w:rsidRPr="007C006A" w:rsidRDefault="00B67243" w:rsidP="00B67243">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79626D6A" w14:textId="77777777" w:rsidR="00B67243" w:rsidRPr="007C006A" w:rsidRDefault="00B67243" w:rsidP="00B67243">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7C006A" w:rsidRDefault="00E37F70" w:rsidP="00427453">
            <w:pPr>
              <w:pStyle w:val="Tekstprzypisudolnego"/>
              <w:spacing w:after="40"/>
              <w:jc w:val="both"/>
              <w:rPr>
                <w:rFonts w:ascii="Calibri" w:hAnsi="Calibri" w:cs="Segoe UI"/>
              </w:rPr>
            </w:pPr>
          </w:p>
          <w:p w14:paraId="21EC01EE" w14:textId="7C7CAAFF" w:rsidR="00E37F70" w:rsidRPr="007C006A" w:rsidRDefault="00E37F70" w:rsidP="0081598B">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na </w:t>
            </w:r>
            <w:r w:rsidR="007318D5">
              <w:rPr>
                <w:rFonts w:ascii="Calibri" w:hAnsi="Calibri" w:cs="Segoe UI"/>
                <w:b/>
              </w:rPr>
              <w:t>dostawę</w:t>
            </w:r>
            <w:r w:rsidRPr="007C006A">
              <w:rPr>
                <w:rFonts w:ascii="Calibri" w:hAnsi="Calibri" w:cs="Segoe UI"/>
                <w:b/>
              </w:rPr>
              <w:t xml:space="preserve"> </w:t>
            </w:r>
            <w:r w:rsidR="006210C4">
              <w:rPr>
                <w:rFonts w:ascii="Calibri" w:hAnsi="Calibri" w:cs="Arial"/>
                <w:b/>
              </w:rPr>
              <w:t xml:space="preserve">leków z programów lekowych </w:t>
            </w:r>
            <w:r w:rsidR="00805CDB" w:rsidRPr="007C006A">
              <w:rPr>
                <w:rFonts w:ascii="Calibri" w:hAnsi="Calibri" w:cs="Arial"/>
                <w:b/>
              </w:rPr>
              <w:t>USK/DZP/PN-</w:t>
            </w:r>
            <w:r w:rsidR="0081598B">
              <w:rPr>
                <w:rFonts w:ascii="Calibri" w:hAnsi="Calibri" w:cs="Arial"/>
                <w:b/>
              </w:rPr>
              <w:t>188</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7318D5">
        <w:trPr>
          <w:trHeight w:val="671"/>
        </w:trPr>
        <w:tc>
          <w:tcPr>
            <w:tcW w:w="9214" w:type="dxa"/>
            <w:gridSpan w:val="2"/>
            <w:shd w:val="clear" w:color="auto" w:fill="auto"/>
          </w:tcPr>
          <w:p w14:paraId="1580077D" w14:textId="77777777"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5FE58842" w:rsidR="00E37F70" w:rsidRPr="007C006A" w:rsidRDefault="007318D5" w:rsidP="00427453">
            <w:pPr>
              <w:spacing w:after="40"/>
              <w:jc w:val="both"/>
              <w:rPr>
                <w:rFonts w:ascii="Calibri" w:eastAsia="SimSun" w:hAnsi="Calibri"/>
                <w:b/>
                <w:i/>
                <w:sz w:val="20"/>
                <w:szCs w:val="20"/>
                <w:lang w:eastAsia="zh-CN"/>
              </w:rPr>
            </w:pPr>
            <w:r>
              <w:rPr>
                <w:rFonts w:ascii="Calibri" w:hAnsi="Calibri" w:cs="Segoe UI"/>
                <w:b/>
                <w:sz w:val="20"/>
                <w:szCs w:val="20"/>
              </w:rPr>
              <w:t>Dostawa</w:t>
            </w:r>
            <w:r w:rsidRPr="007318D5">
              <w:rPr>
                <w:rFonts w:ascii="Calibri" w:hAnsi="Calibri" w:cs="Segoe UI"/>
                <w:b/>
                <w:sz w:val="20"/>
                <w:szCs w:val="20"/>
              </w:rPr>
              <w:t xml:space="preserve"> leków z program</w:t>
            </w:r>
            <w:r>
              <w:rPr>
                <w:rFonts w:ascii="Calibri" w:hAnsi="Calibri" w:cs="Segoe UI"/>
                <w:b/>
                <w:sz w:val="20"/>
                <w:szCs w:val="20"/>
              </w:rPr>
              <w:t xml:space="preserve">ów lekowych – zadanie: </w:t>
            </w:r>
            <w:r w:rsidR="006E1118">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72ADF022" w14:textId="37FE995F" w:rsidR="00FA5FDB" w:rsidRPr="007C006A" w:rsidRDefault="00FA5FDB" w:rsidP="0081598B">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81598B">
              <w:rPr>
                <w:rFonts w:ascii="Calibri" w:hAnsi="Calibri"/>
                <w:b/>
                <w:sz w:val="20"/>
                <w:szCs w:val="20"/>
              </w:rPr>
              <w:t>h</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 pełnych </w:t>
            </w:r>
            <w:r w:rsidR="006210C4">
              <w:rPr>
                <w:rFonts w:ascii="Calibri" w:hAnsi="Calibri"/>
                <w:b/>
                <w:sz w:val="20"/>
                <w:szCs w:val="20"/>
              </w:rPr>
              <w:t>godzinach</w:t>
            </w:r>
            <w:r w:rsidRPr="007C006A">
              <w:rPr>
                <w:rFonts w:ascii="Calibri" w:hAnsi="Calibri"/>
                <w:b/>
                <w:sz w:val="20"/>
                <w:szCs w:val="20"/>
              </w:rPr>
              <w:t>.</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lastRenderedPageBreak/>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427453">
      <w:pPr>
        <w:pStyle w:val="Tekstpodstawowywcity2"/>
        <w:spacing w:after="40" w:line="240" w:lineRule="auto"/>
        <w:ind w:left="567"/>
        <w:jc w:val="both"/>
        <w:rPr>
          <w:rFonts w:ascii="Calibri" w:hAnsi="Calibri" w:cs="Segoe UI"/>
          <w:sz w:val="22"/>
          <w:szCs w:val="22"/>
        </w:rPr>
      </w:pPr>
    </w:p>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09764" w14:textId="77777777" w:rsidR="003D48B9" w:rsidRDefault="003D48B9">
      <w:r>
        <w:separator/>
      </w:r>
    </w:p>
  </w:endnote>
  <w:endnote w:type="continuationSeparator" w:id="0">
    <w:p w14:paraId="2741759A" w14:textId="77777777" w:rsidR="003D48B9" w:rsidRDefault="003D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DA08A9" w:rsidRPr="00C5421E" w:rsidRDefault="00DA08A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DA08A9" w:rsidRPr="009433E1" w:rsidRDefault="00DA08A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D2542">
      <w:rPr>
        <w:rStyle w:val="Numerstrony"/>
        <w:rFonts w:ascii="Arial Narrow" w:hAnsi="Arial Narrow"/>
        <w:noProof/>
      </w:rPr>
      <w:t>9</w:t>
    </w:r>
    <w:r w:rsidRPr="009433E1">
      <w:rPr>
        <w:rStyle w:val="Numerstrony"/>
        <w:rFonts w:ascii="Arial Narrow" w:hAnsi="Arial Narrow"/>
      </w:rPr>
      <w:fldChar w:fldCharType="end"/>
    </w:r>
  </w:p>
  <w:p w14:paraId="0F5560EE" w14:textId="77777777" w:rsidR="00DA08A9" w:rsidRDefault="00DA08A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A08A9" w:rsidRDefault="00DA08A9" w:rsidP="005E3059">
    <w:pPr>
      <w:pStyle w:val="Stopka"/>
      <w:framePr w:wrap="around" w:vAnchor="text" w:hAnchor="margin" w:xAlign="center" w:y="1"/>
      <w:ind w:right="360"/>
      <w:rPr>
        <w:rStyle w:val="Numerstrony"/>
      </w:rPr>
    </w:pPr>
  </w:p>
  <w:p w14:paraId="5E758F75" w14:textId="77777777" w:rsidR="00DA08A9" w:rsidRDefault="00DA08A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2EF7C" w14:textId="77777777" w:rsidR="003D48B9" w:rsidRDefault="003D48B9">
      <w:r>
        <w:separator/>
      </w:r>
    </w:p>
  </w:footnote>
  <w:footnote w:type="continuationSeparator" w:id="0">
    <w:p w14:paraId="7F37CB30" w14:textId="77777777" w:rsidR="003D48B9" w:rsidRDefault="003D4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60"/>
  </w:num>
  <w:num w:numId="7">
    <w:abstractNumId w:val="11"/>
  </w:num>
  <w:num w:numId="8">
    <w:abstractNumId w:val="14"/>
  </w:num>
  <w:num w:numId="9">
    <w:abstractNumId w:val="13"/>
  </w:num>
  <w:num w:numId="10">
    <w:abstractNumId w:val="21"/>
  </w:num>
  <w:num w:numId="11">
    <w:abstractNumId w:val="32"/>
  </w:num>
  <w:num w:numId="12">
    <w:abstractNumId w:val="24"/>
  </w:num>
  <w:num w:numId="13">
    <w:abstractNumId w:val="17"/>
  </w:num>
  <w:num w:numId="14">
    <w:abstractNumId w:val="51"/>
  </w:num>
  <w:num w:numId="15">
    <w:abstractNumId w:val="67"/>
  </w:num>
  <w:num w:numId="16">
    <w:abstractNumId w:val="25"/>
  </w:num>
  <w:num w:numId="17">
    <w:abstractNumId w:val="35"/>
  </w:num>
  <w:num w:numId="18">
    <w:abstractNumId w:val="26"/>
  </w:num>
  <w:num w:numId="19">
    <w:abstractNumId w:val="12"/>
  </w:num>
  <w:num w:numId="20">
    <w:abstractNumId w:val="30"/>
  </w:num>
  <w:num w:numId="21">
    <w:abstractNumId w:val="58"/>
  </w:num>
  <w:num w:numId="22">
    <w:abstractNumId w:val="56"/>
  </w:num>
  <w:num w:numId="23">
    <w:abstractNumId w:val="50"/>
  </w:num>
  <w:num w:numId="24">
    <w:abstractNumId w:val="42"/>
  </w:num>
  <w:num w:numId="25">
    <w:abstractNumId w:val="45"/>
  </w:num>
  <w:num w:numId="26">
    <w:abstractNumId w:val="8"/>
  </w:num>
  <w:num w:numId="27">
    <w:abstractNumId w:val="54"/>
  </w:num>
  <w:num w:numId="28">
    <w:abstractNumId w:val="20"/>
  </w:num>
  <w:num w:numId="29">
    <w:abstractNumId w:val="28"/>
  </w:num>
  <w:num w:numId="30">
    <w:abstractNumId w:val="19"/>
  </w:num>
  <w:num w:numId="31">
    <w:abstractNumId w:val="36"/>
  </w:num>
  <w:num w:numId="32">
    <w:abstractNumId w:val="27"/>
  </w:num>
  <w:num w:numId="33">
    <w:abstractNumId w:val="16"/>
  </w:num>
  <w:num w:numId="34">
    <w:abstractNumId w:val="55"/>
  </w:num>
  <w:num w:numId="35">
    <w:abstractNumId w:val="65"/>
  </w:num>
  <w:num w:numId="36">
    <w:abstractNumId w:val="33"/>
  </w:num>
  <w:num w:numId="37">
    <w:abstractNumId w:val="47"/>
  </w:num>
  <w:num w:numId="38">
    <w:abstractNumId w:val="61"/>
  </w:num>
  <w:num w:numId="39">
    <w:abstractNumId w:val="57"/>
  </w:num>
  <w:num w:numId="40">
    <w:abstractNumId w:val="66"/>
  </w:num>
  <w:num w:numId="41">
    <w:abstractNumId w:val="40"/>
  </w:num>
  <w:num w:numId="42">
    <w:abstractNumId w:val="48"/>
  </w:num>
  <w:num w:numId="43">
    <w:abstractNumId w:val="29"/>
  </w:num>
  <w:num w:numId="44">
    <w:abstractNumId w:val="18"/>
  </w:num>
  <w:num w:numId="45">
    <w:abstractNumId w:val="22"/>
  </w:num>
  <w:num w:numId="46">
    <w:abstractNumId w:val="46"/>
  </w:num>
  <w:num w:numId="47">
    <w:abstractNumId w:val="37"/>
  </w:num>
  <w:num w:numId="48">
    <w:abstractNumId w:val="34"/>
  </w:num>
  <w:num w:numId="49">
    <w:abstractNumId w:val="63"/>
  </w:num>
  <w:num w:numId="50">
    <w:abstractNumId w:val="41"/>
  </w:num>
  <w:num w:numId="51">
    <w:abstractNumId w:val="43"/>
  </w:num>
  <w:num w:numId="52">
    <w:abstractNumId w:val="64"/>
  </w:num>
  <w:num w:numId="53">
    <w:abstractNumId w:val="44"/>
  </w:num>
  <w:num w:numId="54">
    <w:abstractNumId w:val="53"/>
    <w:lvlOverride w:ilvl="0">
      <w:startOverride w:val="1"/>
    </w:lvlOverride>
  </w:num>
  <w:num w:numId="55">
    <w:abstractNumId w:val="38"/>
    <w:lvlOverride w:ilvl="0">
      <w:startOverride w:val="1"/>
    </w:lvlOverride>
  </w:num>
  <w:num w:numId="56">
    <w:abstractNumId w:val="53"/>
  </w:num>
  <w:num w:numId="57">
    <w:abstractNumId w:val="38"/>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
  </w:num>
  <w:num w:numId="62">
    <w:abstractNumId w:val="52"/>
  </w:num>
  <w:num w:numId="63">
    <w:abstractNumId w:val="31"/>
  </w:num>
  <w:num w:numId="64">
    <w:abstractNumId w:val="10"/>
  </w:num>
  <w:num w:numId="65">
    <w:abstractNumId w:val="49"/>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6FE4"/>
    <w:rsid w:val="00034E48"/>
    <w:rsid w:val="000731B6"/>
    <w:rsid w:val="00080477"/>
    <w:rsid w:val="000A4D1B"/>
    <w:rsid w:val="000B72AC"/>
    <w:rsid w:val="000E6BF2"/>
    <w:rsid w:val="000E6D8E"/>
    <w:rsid w:val="000F652B"/>
    <w:rsid w:val="001619E9"/>
    <w:rsid w:val="00167417"/>
    <w:rsid w:val="001965F6"/>
    <w:rsid w:val="001E6C7C"/>
    <w:rsid w:val="001F2392"/>
    <w:rsid w:val="00226C84"/>
    <w:rsid w:val="0026092A"/>
    <w:rsid w:val="0026701E"/>
    <w:rsid w:val="002967F6"/>
    <w:rsid w:val="002A41F1"/>
    <w:rsid w:val="002A77C1"/>
    <w:rsid w:val="002B5388"/>
    <w:rsid w:val="002B7AFF"/>
    <w:rsid w:val="00302547"/>
    <w:rsid w:val="0030276A"/>
    <w:rsid w:val="00315AF0"/>
    <w:rsid w:val="00322343"/>
    <w:rsid w:val="003A51B7"/>
    <w:rsid w:val="003C716A"/>
    <w:rsid w:val="003D3A14"/>
    <w:rsid w:val="003D48B9"/>
    <w:rsid w:val="003E3BF1"/>
    <w:rsid w:val="004028DA"/>
    <w:rsid w:val="00404D7B"/>
    <w:rsid w:val="0040790B"/>
    <w:rsid w:val="00427453"/>
    <w:rsid w:val="00444056"/>
    <w:rsid w:val="00444664"/>
    <w:rsid w:val="0044512B"/>
    <w:rsid w:val="0045589E"/>
    <w:rsid w:val="00491F35"/>
    <w:rsid w:val="00495A5A"/>
    <w:rsid w:val="004A2BEA"/>
    <w:rsid w:val="004A4535"/>
    <w:rsid w:val="004B72EF"/>
    <w:rsid w:val="004C33E9"/>
    <w:rsid w:val="004F2CF7"/>
    <w:rsid w:val="004F7CEE"/>
    <w:rsid w:val="00523A86"/>
    <w:rsid w:val="00525B8B"/>
    <w:rsid w:val="00547D79"/>
    <w:rsid w:val="00552FBA"/>
    <w:rsid w:val="00582958"/>
    <w:rsid w:val="005A4B40"/>
    <w:rsid w:val="005C72D6"/>
    <w:rsid w:val="005D3355"/>
    <w:rsid w:val="005D7250"/>
    <w:rsid w:val="005E3059"/>
    <w:rsid w:val="00605691"/>
    <w:rsid w:val="006210C4"/>
    <w:rsid w:val="00627978"/>
    <w:rsid w:val="006535DE"/>
    <w:rsid w:val="00672733"/>
    <w:rsid w:val="0068399D"/>
    <w:rsid w:val="00694D31"/>
    <w:rsid w:val="006C1F96"/>
    <w:rsid w:val="006E1118"/>
    <w:rsid w:val="00701C68"/>
    <w:rsid w:val="007149D9"/>
    <w:rsid w:val="007318D5"/>
    <w:rsid w:val="007568AF"/>
    <w:rsid w:val="00772FF3"/>
    <w:rsid w:val="007A4E10"/>
    <w:rsid w:val="007B6766"/>
    <w:rsid w:val="007C006A"/>
    <w:rsid w:val="007C4F42"/>
    <w:rsid w:val="007D5A18"/>
    <w:rsid w:val="007E4F3C"/>
    <w:rsid w:val="007F468D"/>
    <w:rsid w:val="00805CDB"/>
    <w:rsid w:val="0081598B"/>
    <w:rsid w:val="00817224"/>
    <w:rsid w:val="00825AB2"/>
    <w:rsid w:val="00850E68"/>
    <w:rsid w:val="008846A9"/>
    <w:rsid w:val="00893637"/>
    <w:rsid w:val="0089511D"/>
    <w:rsid w:val="008A3657"/>
    <w:rsid w:val="008C27E7"/>
    <w:rsid w:val="008F1DCA"/>
    <w:rsid w:val="009008F0"/>
    <w:rsid w:val="00901DB4"/>
    <w:rsid w:val="0093531E"/>
    <w:rsid w:val="00952B47"/>
    <w:rsid w:val="00956242"/>
    <w:rsid w:val="009B2BE1"/>
    <w:rsid w:val="009B7B93"/>
    <w:rsid w:val="009D2542"/>
    <w:rsid w:val="009E1165"/>
    <w:rsid w:val="00A07E90"/>
    <w:rsid w:val="00A34889"/>
    <w:rsid w:val="00A47DFF"/>
    <w:rsid w:val="00A5463B"/>
    <w:rsid w:val="00A549FF"/>
    <w:rsid w:val="00A57069"/>
    <w:rsid w:val="00A611A1"/>
    <w:rsid w:val="00A66338"/>
    <w:rsid w:val="00A804CC"/>
    <w:rsid w:val="00AA18B6"/>
    <w:rsid w:val="00AA47EA"/>
    <w:rsid w:val="00AA680A"/>
    <w:rsid w:val="00AE58A1"/>
    <w:rsid w:val="00AE5EEB"/>
    <w:rsid w:val="00AE6FDB"/>
    <w:rsid w:val="00B011C3"/>
    <w:rsid w:val="00B12FCE"/>
    <w:rsid w:val="00B2217B"/>
    <w:rsid w:val="00B27449"/>
    <w:rsid w:val="00B44E07"/>
    <w:rsid w:val="00B67243"/>
    <w:rsid w:val="00B96682"/>
    <w:rsid w:val="00B97E4A"/>
    <w:rsid w:val="00BB215F"/>
    <w:rsid w:val="00BC47F3"/>
    <w:rsid w:val="00BD11A4"/>
    <w:rsid w:val="00BD5D76"/>
    <w:rsid w:val="00BD7A3C"/>
    <w:rsid w:val="00C0078C"/>
    <w:rsid w:val="00C01278"/>
    <w:rsid w:val="00C0599D"/>
    <w:rsid w:val="00C12A41"/>
    <w:rsid w:val="00C15F45"/>
    <w:rsid w:val="00C2718F"/>
    <w:rsid w:val="00C37384"/>
    <w:rsid w:val="00C5006C"/>
    <w:rsid w:val="00C57950"/>
    <w:rsid w:val="00C85383"/>
    <w:rsid w:val="00CC3070"/>
    <w:rsid w:val="00CE44C8"/>
    <w:rsid w:val="00D05F80"/>
    <w:rsid w:val="00D07418"/>
    <w:rsid w:val="00D51690"/>
    <w:rsid w:val="00D54CB9"/>
    <w:rsid w:val="00D60108"/>
    <w:rsid w:val="00D62891"/>
    <w:rsid w:val="00D646B8"/>
    <w:rsid w:val="00D66C61"/>
    <w:rsid w:val="00D70DEE"/>
    <w:rsid w:val="00D71FDA"/>
    <w:rsid w:val="00D72FB9"/>
    <w:rsid w:val="00D974AF"/>
    <w:rsid w:val="00DA08A9"/>
    <w:rsid w:val="00DA0DCA"/>
    <w:rsid w:val="00DB18B0"/>
    <w:rsid w:val="00DC41EC"/>
    <w:rsid w:val="00DF3869"/>
    <w:rsid w:val="00E14C83"/>
    <w:rsid w:val="00E23EB0"/>
    <w:rsid w:val="00E37F70"/>
    <w:rsid w:val="00E41ECD"/>
    <w:rsid w:val="00E52C3B"/>
    <w:rsid w:val="00E76A42"/>
    <w:rsid w:val="00EA6DFF"/>
    <w:rsid w:val="00EF4D12"/>
    <w:rsid w:val="00F171C1"/>
    <w:rsid w:val="00F30409"/>
    <w:rsid w:val="00F3509F"/>
    <w:rsid w:val="00F62534"/>
    <w:rsid w:val="00F7689B"/>
    <w:rsid w:val="00F84F6D"/>
    <w:rsid w:val="00F90BE8"/>
    <w:rsid w:val="00FA3840"/>
    <w:rsid w:val="00FA5FDB"/>
    <w:rsid w:val="00FB05DF"/>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60310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1732-0804-4DD6-A82C-0F3756D1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5445</Words>
  <Characters>32675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3</cp:revision>
  <cp:lastPrinted>2017-03-20T09:21:00Z</cp:lastPrinted>
  <dcterms:created xsi:type="dcterms:W3CDTF">2017-11-10T09:52:00Z</dcterms:created>
  <dcterms:modified xsi:type="dcterms:W3CDTF">2017-11-16T09:59:00Z</dcterms:modified>
</cp:coreProperties>
</file>