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B42608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F3056F">
        <w:rPr>
          <w:rFonts w:asciiTheme="minorHAnsi" w:hAnsiTheme="minorHAnsi" w:cs="Arial"/>
          <w:b/>
          <w:color w:val="000000"/>
          <w:sz w:val="20"/>
          <w:szCs w:val="20"/>
        </w:rPr>
        <w:t>170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0</w:t>
      </w:r>
      <w:r w:rsidR="00B25451">
        <w:rPr>
          <w:rFonts w:asciiTheme="minorHAnsi" w:hAnsiTheme="minorHAnsi" w:cs="Arial"/>
          <w:color w:val="000000"/>
          <w:sz w:val="20"/>
          <w:szCs w:val="20"/>
        </w:rPr>
        <w:t>8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.11.2017</w:t>
      </w:r>
    </w:p>
    <w:p w:rsidR="00A824DE" w:rsidRPr="006128B5" w:rsidRDefault="00A824D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3056F" w:rsidRPr="00F3056F" w:rsidRDefault="00F40883" w:rsidP="00F305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dostawę sprzętu medycznego dla Pracowni Endoskopii</w:t>
      </w:r>
      <w:r w:rsidR="00F3056F">
        <w:rPr>
          <w:rFonts w:asciiTheme="minorHAnsi" w:hAnsiTheme="minorHAnsi" w:cs="Arial"/>
          <w:b/>
          <w:sz w:val="20"/>
          <w:szCs w:val="20"/>
        </w:rPr>
        <w:t>, n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r sprawy: USK/DZP/PN-170/2017</w:t>
      </w: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1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3 ust. 2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„Wykonawcy nie przysługują żadne roszczenia z tytułu nie wykorzystania przez Zamawiającego całości asortymentu wyszczególnionego w zadaniach wymienionych w §2 umowy przez cały okres obowiązywania umowy, o ile zmniejszenie nie będzie większe niż 20% wartości całego zamówienia.”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2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3 ust. 5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„W przypadku nie zrealizowania zamówienia w terminie, o którym mowa w §3 ust. 3, Wykonawca pokryje wszystkie koszty (transport, różnica w cenie itp.) związane z zakupem asortymentu, będącego przedmiotem niniejszej umowy u innych dostawców, po wcześniejszym pisemnym wezwaniu do należytej realizacji umowy. Mimo wykonania zastępczego, Zamawiający nie traci uprawnień wynikających z § 11 względem Wykonawcy.”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3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6 ust. 5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„Wykonawca gwarantuje stałość cen netto zaproponowanych w ofercie przetargowej przez cały okres trwania umowy, chyba, że nastąpi ustawowa zmiana stawki VAT, wówczas cena netto nie ulegnie zmianie, nastąpi jedynie zmiana ceny brutto.”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4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7 ust. 2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Cs/>
          <w:sz w:val="20"/>
          <w:szCs w:val="20"/>
          <w:lang w:eastAsia="ar-SA"/>
        </w:rPr>
        <w:t>„W razie opóźnienia w zapłacie Wykonawca jest uprawniony do naliczania odsetek ustawowych za każdy dzień opóźnienia, powyższe odsetki wyczerpują roszczenia Wykonawcy z tytułu opóźnienia w spełnieniu świadczenia wzajemnego przez Zamawiającego.”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5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7 ust. 3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  <w:lang w:eastAsia="ar-SA"/>
        </w:rPr>
        <w:t xml:space="preserve">„Wykonawca nie może przenieść wierzytelności wynikającej z niniejszej umowy na stronę trzecią bez pisemnej zgody Zamawiającego poprzez udzielenie cesji, poręczenia oraz factoringu, jak również udzielać pełnomocnictw do występowania w imieniu Wykonawcy i odbioru w jego imieniu wynagrodzenia. </w:t>
      </w:r>
      <w:r w:rsidRPr="00527732">
        <w:rPr>
          <w:rFonts w:asciiTheme="minorHAnsi" w:hAnsiTheme="minorHAnsi" w:cs="Tahoma"/>
          <w:sz w:val="20"/>
          <w:szCs w:val="20"/>
        </w:rPr>
        <w:t>Zgody takiej nie można bezpodstawnie odmówić.”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6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 xml:space="preserve">Dotyczy warunków umowy § 7 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dodanie następującego zapisu: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lastRenderedPageBreak/>
        <w:t xml:space="preserve">„Wykonawca ma prawo do wstrzymania realizacji kolejnych zamówień w przypadku zwłoki </w:t>
      </w:r>
      <w:r w:rsidRPr="00527732">
        <w:rPr>
          <w:rFonts w:asciiTheme="minorHAnsi" w:hAnsiTheme="minorHAnsi" w:cs="Tahoma"/>
          <w:sz w:val="20"/>
          <w:szCs w:val="20"/>
        </w:rPr>
        <w:br/>
        <w:t xml:space="preserve">w płatnościach (należności wymagalnych) powyżej 30 dni od terminu płatności (wymagalności) wskazanego na fakturze.” 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7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8 ust. 2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color w:val="000000"/>
          <w:sz w:val="20"/>
          <w:szCs w:val="20"/>
        </w:rPr>
        <w:t xml:space="preserve">„Wykonawca odpowiada za wady ilościowe i jakościowe dostarczonego towaru i gwarantuje wymianę na pełnowartościowy towar w ciągu 7 dni od dnia </w:t>
      </w:r>
      <w:r w:rsidRPr="00527732">
        <w:rPr>
          <w:rFonts w:asciiTheme="minorHAnsi" w:hAnsiTheme="minorHAnsi" w:cs="Tahoma"/>
          <w:sz w:val="20"/>
          <w:szCs w:val="20"/>
        </w:rPr>
        <w:t>uznania reklamacji za zasadną</w:t>
      </w:r>
      <w:r w:rsidRPr="00527732">
        <w:rPr>
          <w:rFonts w:asciiTheme="minorHAnsi" w:hAnsiTheme="minorHAnsi" w:cs="Tahoma"/>
          <w:color w:val="000000"/>
          <w:sz w:val="20"/>
          <w:szCs w:val="20"/>
        </w:rPr>
        <w:t>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pStyle w:val="HTML-wstpniesformatowany"/>
        <w:rPr>
          <w:rFonts w:asciiTheme="minorHAnsi" w:hAnsiTheme="minorHAnsi" w:cs="Tahoma"/>
          <w:b/>
        </w:rPr>
      </w:pPr>
      <w:r w:rsidRPr="00527732">
        <w:rPr>
          <w:rFonts w:asciiTheme="minorHAnsi" w:hAnsiTheme="minorHAnsi" w:cs="Tahoma"/>
          <w:b/>
        </w:rPr>
        <w:t>Pytanie 8</w:t>
      </w:r>
    </w:p>
    <w:p w:rsidR="00527732" w:rsidRPr="00527732" w:rsidRDefault="00527732" w:rsidP="00527732">
      <w:pPr>
        <w:pStyle w:val="HTML-wstpniesformatowany"/>
        <w:rPr>
          <w:rFonts w:asciiTheme="minorHAnsi" w:hAnsiTheme="minorHAnsi" w:cs="Tahoma"/>
          <w:bCs/>
        </w:rPr>
      </w:pPr>
      <w:r w:rsidRPr="00527732">
        <w:rPr>
          <w:rFonts w:asciiTheme="minorHAnsi" w:hAnsiTheme="minorHAnsi" w:cs="Tahoma"/>
          <w:bCs/>
        </w:rPr>
        <w:t xml:space="preserve">Dotyczy warunków umowy § 11 ust. 1, 5 </w:t>
      </w:r>
    </w:p>
    <w:p w:rsidR="00527732" w:rsidRPr="00527732" w:rsidRDefault="00527732" w:rsidP="00527732">
      <w:pPr>
        <w:pStyle w:val="HTML-wstpniesformatowany"/>
        <w:rPr>
          <w:rFonts w:asciiTheme="minorHAnsi" w:hAnsiTheme="minorHAnsi" w:cs="Tahoma"/>
        </w:rPr>
      </w:pPr>
      <w:r w:rsidRPr="00527732">
        <w:rPr>
          <w:rFonts w:asciiTheme="minorHAnsi" w:hAnsiTheme="minorHAnsi" w:cs="Tahoma"/>
        </w:rPr>
        <w:t>Czy Zamawiający wyrazi zgodę na zmniejszenie wysokości kar umownych z 20% na 5%?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>Pytanie 9</w:t>
      </w:r>
    </w:p>
    <w:p w:rsidR="00527732" w:rsidRPr="00527732" w:rsidRDefault="00527732" w:rsidP="00527732">
      <w:pPr>
        <w:rPr>
          <w:rFonts w:asciiTheme="minorHAnsi" w:hAnsiTheme="minorHAnsi" w:cs="Tahoma"/>
          <w:bCs/>
          <w:sz w:val="20"/>
        </w:rPr>
      </w:pPr>
      <w:r w:rsidRPr="00527732">
        <w:rPr>
          <w:rFonts w:asciiTheme="minorHAnsi" w:hAnsiTheme="minorHAnsi" w:cs="Tahoma"/>
          <w:bCs/>
          <w:sz w:val="20"/>
        </w:rPr>
        <w:t>Dotyczy warunków umowy § 11 ust. 2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>Czy Zamawiający wyrazi zgodę na zmianę istniejącego zapisu na następujący: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  <w:r w:rsidRPr="00527732">
        <w:rPr>
          <w:rFonts w:asciiTheme="minorHAnsi" w:hAnsiTheme="minorHAnsi" w:cs="Tahoma"/>
          <w:sz w:val="20"/>
          <w:szCs w:val="20"/>
        </w:rPr>
        <w:t xml:space="preserve">„Za opóźnienie w dostarczeniu poszczególnych partii towaru lub też za opóźnienie w dostarczeniu nowego niewadliwego towaru zareklamowanego w trybie § 8, Wykonawca zapłaci karę umowną w wysokości 1 % wartości  niezrealizowanego zamówienia za każdy dzień opóźnienia </w:t>
      </w:r>
      <w:r w:rsidRPr="00527732">
        <w:rPr>
          <w:rFonts w:asciiTheme="minorHAnsi" w:hAnsiTheme="minorHAnsi" w:cs="Tahoma"/>
          <w:color w:val="000000"/>
          <w:sz w:val="20"/>
          <w:szCs w:val="20"/>
        </w:rPr>
        <w:t xml:space="preserve">oraz Wykonawca pokryje różnicę kosztu zakupu tożsamego asortymentu koniecznego do zabezpieczenia funkcjonowania Szpitala w ilości wskazanej przez Zamawiającego za każdy dzień opóźnienia, </w:t>
      </w:r>
      <w:r w:rsidRPr="00527732">
        <w:rPr>
          <w:rFonts w:asciiTheme="minorHAnsi" w:hAnsiTheme="minorHAnsi" w:cs="Tahoma"/>
          <w:sz w:val="20"/>
          <w:szCs w:val="20"/>
        </w:rPr>
        <w:t>po wcześniejszym pisemnym wezwaniu do należytej realizacji umowy</w:t>
      </w:r>
      <w:r w:rsidRPr="00527732">
        <w:rPr>
          <w:rFonts w:asciiTheme="minorHAnsi" w:hAnsiTheme="minorHAnsi" w:cs="Tahoma"/>
          <w:color w:val="000000"/>
          <w:sz w:val="20"/>
          <w:szCs w:val="20"/>
        </w:rPr>
        <w:t>.”</w:t>
      </w:r>
    </w:p>
    <w:p w:rsidR="00527732" w:rsidRPr="00527732" w:rsidRDefault="00527732" w:rsidP="00527732">
      <w:pPr>
        <w:rPr>
          <w:rFonts w:asciiTheme="minorHAnsi" w:hAnsiTheme="minorHAnsi" w:cs="Tahoma"/>
          <w:sz w:val="20"/>
          <w:szCs w:val="20"/>
        </w:rPr>
      </w:pPr>
      <w:r w:rsidRPr="00527732">
        <w:rPr>
          <w:rFonts w:asciiTheme="minorHAnsi" w:hAnsiTheme="minorHAnsi" w:cs="Tahoma"/>
          <w:b/>
          <w:sz w:val="20"/>
          <w:szCs w:val="20"/>
        </w:rPr>
        <w:t xml:space="preserve">Odpowiedź : </w:t>
      </w:r>
      <w:r w:rsidRPr="00527732">
        <w:rPr>
          <w:rFonts w:asciiTheme="minorHAnsi" w:hAnsiTheme="minorHAnsi" w:cs="Tahoma"/>
          <w:sz w:val="20"/>
          <w:szCs w:val="20"/>
        </w:rPr>
        <w:t xml:space="preserve">Zgodnie z SIWZ. </w:t>
      </w:r>
    </w:p>
    <w:p w:rsidR="00527732" w:rsidRPr="00527732" w:rsidRDefault="00527732" w:rsidP="00527732">
      <w:pPr>
        <w:rPr>
          <w:rFonts w:asciiTheme="minorHAnsi" w:hAnsiTheme="minorHAnsi" w:cs="Tahoma"/>
          <w:b/>
          <w:sz w:val="20"/>
          <w:szCs w:val="20"/>
        </w:rPr>
      </w:pPr>
    </w:p>
    <w:p w:rsidR="001D6BB9" w:rsidRDefault="001D6BB9" w:rsidP="001D6BB9">
      <w:pPr>
        <w:rPr>
          <w:sz w:val="20"/>
          <w:szCs w:val="20"/>
        </w:rPr>
      </w:pPr>
      <w:bookmarkStart w:id="0" w:name="_GoBack"/>
      <w:bookmarkEnd w:id="0"/>
      <w:r w:rsidRPr="001D6BB9">
        <w:rPr>
          <w:rFonts w:asciiTheme="minorHAnsi" w:eastAsia="Times New Roman" w:hAnsiTheme="minorHAnsi"/>
          <w:sz w:val="20"/>
          <w:szCs w:val="20"/>
        </w:rPr>
        <w:t>W</w:t>
      </w:r>
      <w:r w:rsidRPr="001D6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DE" w:rsidRDefault="004114DE" w:rsidP="00CD51A0">
      <w:r>
        <w:separator/>
      </w:r>
    </w:p>
  </w:endnote>
  <w:endnote w:type="continuationSeparator" w:id="0">
    <w:p w:rsidR="004114DE" w:rsidRDefault="004114DE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DE" w:rsidRDefault="004114DE" w:rsidP="00CD51A0">
      <w:r>
        <w:separator/>
      </w:r>
    </w:p>
  </w:footnote>
  <w:footnote w:type="continuationSeparator" w:id="0">
    <w:p w:rsidR="004114DE" w:rsidRDefault="004114DE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1256"/>
    <w:multiLevelType w:val="hybridMultilevel"/>
    <w:tmpl w:val="50A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55B9"/>
    <w:multiLevelType w:val="hybridMultilevel"/>
    <w:tmpl w:val="E0A0E254"/>
    <w:lvl w:ilvl="0" w:tplc="51D01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F839C8"/>
    <w:multiLevelType w:val="hybridMultilevel"/>
    <w:tmpl w:val="CD6A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EA030E"/>
    <w:multiLevelType w:val="hybridMultilevel"/>
    <w:tmpl w:val="683C4526"/>
    <w:lvl w:ilvl="0" w:tplc="365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11C8"/>
    <w:rsid w:val="000A29E9"/>
    <w:rsid w:val="00166972"/>
    <w:rsid w:val="001A63E1"/>
    <w:rsid w:val="001B26B0"/>
    <w:rsid w:val="001D6BB9"/>
    <w:rsid w:val="001F77DF"/>
    <w:rsid w:val="00265827"/>
    <w:rsid w:val="00284B56"/>
    <w:rsid w:val="002A410B"/>
    <w:rsid w:val="00333977"/>
    <w:rsid w:val="00334B69"/>
    <w:rsid w:val="00341947"/>
    <w:rsid w:val="003479AC"/>
    <w:rsid w:val="003D70A0"/>
    <w:rsid w:val="004114DE"/>
    <w:rsid w:val="0041788E"/>
    <w:rsid w:val="00421B2E"/>
    <w:rsid w:val="00476F3D"/>
    <w:rsid w:val="004A4670"/>
    <w:rsid w:val="004B2846"/>
    <w:rsid w:val="004C3778"/>
    <w:rsid w:val="004D1096"/>
    <w:rsid w:val="004E6A87"/>
    <w:rsid w:val="0051560D"/>
    <w:rsid w:val="00527732"/>
    <w:rsid w:val="005B287C"/>
    <w:rsid w:val="005D073D"/>
    <w:rsid w:val="005E58AB"/>
    <w:rsid w:val="006128B5"/>
    <w:rsid w:val="00620941"/>
    <w:rsid w:val="006A4B93"/>
    <w:rsid w:val="00717D39"/>
    <w:rsid w:val="00792037"/>
    <w:rsid w:val="007A1990"/>
    <w:rsid w:val="007E0777"/>
    <w:rsid w:val="00801D44"/>
    <w:rsid w:val="0082740B"/>
    <w:rsid w:val="0085228D"/>
    <w:rsid w:val="00880C52"/>
    <w:rsid w:val="00883EE4"/>
    <w:rsid w:val="0095169E"/>
    <w:rsid w:val="0098661F"/>
    <w:rsid w:val="009E335C"/>
    <w:rsid w:val="00A42625"/>
    <w:rsid w:val="00A43776"/>
    <w:rsid w:val="00A531AC"/>
    <w:rsid w:val="00A5445C"/>
    <w:rsid w:val="00A67B25"/>
    <w:rsid w:val="00A824DE"/>
    <w:rsid w:val="00AA1597"/>
    <w:rsid w:val="00AA41FB"/>
    <w:rsid w:val="00AD5433"/>
    <w:rsid w:val="00AF3B7E"/>
    <w:rsid w:val="00AF6BF7"/>
    <w:rsid w:val="00AF7F69"/>
    <w:rsid w:val="00B25451"/>
    <w:rsid w:val="00B26AAB"/>
    <w:rsid w:val="00B42608"/>
    <w:rsid w:val="00B47727"/>
    <w:rsid w:val="00BA35E7"/>
    <w:rsid w:val="00BA6E99"/>
    <w:rsid w:val="00BC07E1"/>
    <w:rsid w:val="00C435AE"/>
    <w:rsid w:val="00C53FCC"/>
    <w:rsid w:val="00C7351C"/>
    <w:rsid w:val="00CA3F62"/>
    <w:rsid w:val="00CB12E3"/>
    <w:rsid w:val="00CD51A0"/>
    <w:rsid w:val="00CE5DC7"/>
    <w:rsid w:val="00CF73C3"/>
    <w:rsid w:val="00D0464A"/>
    <w:rsid w:val="00D128A6"/>
    <w:rsid w:val="00D6488A"/>
    <w:rsid w:val="00D81FB1"/>
    <w:rsid w:val="00E176A4"/>
    <w:rsid w:val="00E268CC"/>
    <w:rsid w:val="00E40AE7"/>
    <w:rsid w:val="00E441F4"/>
    <w:rsid w:val="00E529B2"/>
    <w:rsid w:val="00E869EE"/>
    <w:rsid w:val="00EB4B1D"/>
    <w:rsid w:val="00EC4974"/>
    <w:rsid w:val="00F0553F"/>
    <w:rsid w:val="00F13B47"/>
    <w:rsid w:val="00F3056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C6B1-23D3-4128-A8C7-B934A86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8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2017-04-25T10:32:00Z</cp:lastPrinted>
  <dcterms:created xsi:type="dcterms:W3CDTF">2017-11-08T11:41:00Z</dcterms:created>
  <dcterms:modified xsi:type="dcterms:W3CDTF">2017-11-08T11:49:00Z</dcterms:modified>
</cp:coreProperties>
</file>