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B42608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F3056F">
        <w:rPr>
          <w:rFonts w:asciiTheme="minorHAnsi" w:hAnsiTheme="minorHAnsi" w:cs="Arial"/>
          <w:b/>
          <w:color w:val="000000"/>
          <w:sz w:val="20"/>
          <w:szCs w:val="20"/>
        </w:rPr>
        <w:t>170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F3056F">
        <w:rPr>
          <w:rFonts w:asciiTheme="minorHAnsi" w:hAnsiTheme="minorHAnsi" w:cs="Arial"/>
          <w:color w:val="000000"/>
          <w:sz w:val="20"/>
          <w:szCs w:val="20"/>
        </w:rPr>
        <w:t>03.11.2017</w:t>
      </w:r>
    </w:p>
    <w:p w:rsidR="00A824DE" w:rsidRPr="006128B5" w:rsidRDefault="00A824DE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3056F" w:rsidRPr="00F3056F" w:rsidRDefault="00F40883" w:rsidP="00F3056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dostawę sprzętu medycznego dla Pracowni Endoskopii</w:t>
      </w:r>
      <w:r w:rsidR="00F3056F">
        <w:rPr>
          <w:rFonts w:asciiTheme="minorHAnsi" w:hAnsiTheme="minorHAnsi" w:cs="Arial"/>
          <w:b/>
          <w:sz w:val="20"/>
          <w:szCs w:val="20"/>
        </w:rPr>
        <w:t>, n</w:t>
      </w:r>
      <w:r w:rsidR="00F3056F" w:rsidRPr="00F3056F">
        <w:rPr>
          <w:rFonts w:asciiTheme="minorHAnsi" w:hAnsiTheme="minorHAnsi" w:cs="Arial"/>
          <w:b/>
          <w:sz w:val="20"/>
          <w:szCs w:val="20"/>
        </w:rPr>
        <w:t>r sprawy: USK/DZP/PN-170/2017</w:t>
      </w: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3056F" w:rsidRDefault="00F3056F" w:rsidP="00F3056F">
      <w:pPr>
        <w:pStyle w:val="Akapitzlist"/>
        <w:numPr>
          <w:ilvl w:val="0"/>
          <w:numId w:val="20"/>
        </w:numPr>
        <w:jc w:val="left"/>
        <w:rPr>
          <w:rFonts w:asciiTheme="minorHAnsi" w:hAnsiTheme="minorHAnsi"/>
          <w:sz w:val="20"/>
          <w:szCs w:val="20"/>
        </w:rPr>
      </w:pPr>
      <w:r w:rsidRPr="00F3056F">
        <w:rPr>
          <w:rFonts w:asciiTheme="minorHAnsi" w:hAnsiTheme="minorHAnsi"/>
          <w:sz w:val="20"/>
          <w:szCs w:val="20"/>
        </w:rPr>
        <w:t>Czy Zamawiający w pakiecie nr 2 wyrazi zgodę na wydzielenie z pakietu pozycji nr 24 i 25?</w:t>
      </w:r>
    </w:p>
    <w:p w:rsidR="00F3056F" w:rsidRDefault="00F3056F" w:rsidP="00F3056F">
      <w:pPr>
        <w:pStyle w:val="Akapitzlist"/>
        <w:ind w:left="720"/>
        <w:jc w:val="left"/>
        <w:rPr>
          <w:rFonts w:asciiTheme="minorHAnsi" w:hAnsiTheme="minorHAnsi"/>
          <w:b/>
          <w:color w:val="FF0000"/>
          <w:sz w:val="20"/>
          <w:szCs w:val="20"/>
        </w:rPr>
      </w:pPr>
      <w:r w:rsidRPr="00AF6BF7">
        <w:rPr>
          <w:rFonts w:asciiTheme="minorHAnsi" w:hAnsiTheme="minorHAnsi"/>
          <w:b/>
          <w:color w:val="FF0000"/>
          <w:sz w:val="20"/>
          <w:szCs w:val="20"/>
        </w:rPr>
        <w:t>Odp. Zamawiający wydziela z Pakietu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 nr 2 poz. nr 24 i 25 i tworzy pakiet nr 2a . </w:t>
      </w:r>
    </w:p>
    <w:p w:rsidR="00F3056F" w:rsidRDefault="00F3056F" w:rsidP="00F3056F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           </w:t>
      </w:r>
      <w:r w:rsidR="001D6BB9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   </w:t>
      </w:r>
      <w:r w:rsidRPr="00AF6BF7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Wadium dla Pakietu nr </w:t>
      </w: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2</w:t>
      </w:r>
      <w:r w:rsidR="001D6BB9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 </w:t>
      </w:r>
      <w:r w:rsidRPr="00AF6BF7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wynosi: </w:t>
      </w:r>
      <w:r w:rsidR="001D6BB9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7 010,00 </w:t>
      </w:r>
      <w:r w:rsidRPr="00AF6BF7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zł</w:t>
      </w:r>
      <w:r w:rsidR="001D6BB9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.</w:t>
      </w:r>
    </w:p>
    <w:p w:rsidR="001D6BB9" w:rsidRPr="00AF6BF7" w:rsidRDefault="001D6BB9" w:rsidP="00F3056F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              Wadium dla Pakietu nr 2A wynosi : 90, 00 zł. </w:t>
      </w:r>
    </w:p>
    <w:p w:rsidR="00F3056F" w:rsidRDefault="00F3056F" w:rsidP="00F3056F">
      <w:pPr>
        <w:pStyle w:val="Akapitzlist"/>
        <w:ind w:left="720"/>
        <w:jc w:val="left"/>
        <w:rPr>
          <w:rFonts w:asciiTheme="minorHAnsi" w:hAnsiTheme="minorHAnsi"/>
          <w:b/>
          <w:color w:val="FF0000"/>
          <w:sz w:val="20"/>
          <w:szCs w:val="20"/>
        </w:rPr>
      </w:pPr>
    </w:p>
    <w:p w:rsidR="00F3056F" w:rsidRPr="00F3056F" w:rsidRDefault="00F3056F" w:rsidP="00F3056F">
      <w:pPr>
        <w:pStyle w:val="Akapitzlist"/>
        <w:numPr>
          <w:ilvl w:val="0"/>
          <w:numId w:val="20"/>
        </w:numPr>
        <w:jc w:val="left"/>
        <w:rPr>
          <w:rFonts w:asciiTheme="minorHAnsi" w:hAnsiTheme="minorHAnsi"/>
          <w:sz w:val="20"/>
          <w:szCs w:val="20"/>
        </w:rPr>
      </w:pPr>
      <w:r w:rsidRPr="00F3056F">
        <w:rPr>
          <w:rFonts w:asciiTheme="minorHAnsi" w:hAnsiTheme="minorHAnsi"/>
          <w:sz w:val="20"/>
          <w:szCs w:val="20"/>
        </w:rPr>
        <w:t>Czy Zamawiający w pakiecie nr 2 poz. 20 dopuści pętle okrągłe o rozmiarze 10, 15, 20, 25 mm. Pozostałe parametry bez zmian.</w:t>
      </w:r>
    </w:p>
    <w:p w:rsidR="00AF6BF7" w:rsidRPr="00AF6BF7" w:rsidRDefault="001D6BB9" w:rsidP="001D6BB9">
      <w:pPr>
        <w:tabs>
          <w:tab w:val="left" w:pos="4019"/>
        </w:tabs>
        <w:ind w:left="720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Odpowiedź : Tak, dopuszcza. Pozostałe parametry bez zmian. </w:t>
      </w:r>
    </w:p>
    <w:p w:rsidR="00AF6BF7" w:rsidRPr="00AF6BF7" w:rsidRDefault="00AF6BF7" w:rsidP="00AF6BF7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D6BB9" w:rsidRPr="001D6BB9" w:rsidRDefault="001D6BB9" w:rsidP="001D6BB9">
      <w:pPr>
        <w:pStyle w:val="Stopka"/>
        <w:tabs>
          <w:tab w:val="clear" w:pos="4536"/>
          <w:tab w:val="clear" w:pos="9072"/>
        </w:tabs>
        <w:ind w:firstLine="708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>Jednocześnie na podstawie art. 38 ust. 4 ustawy z dnia 29 stycznia 2004r. Prawo zamówień publicznych (tekst jednolity Dz. U. z 201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7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 xml:space="preserve">r. poz.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1579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 xml:space="preserve">) Zamawiający modyfikuje treść specyfikacji istotnych warunków zamówienia w zakresie Działu III pkt.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4  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>oraz Działu VIII w następujący sposób:</w:t>
      </w:r>
    </w:p>
    <w:p w:rsidR="001D6BB9" w:rsidRPr="001D6BB9" w:rsidRDefault="001D6BB9" w:rsidP="001D6BB9">
      <w:pPr>
        <w:pStyle w:val="Stopka"/>
        <w:tabs>
          <w:tab w:val="clear" w:pos="4536"/>
          <w:tab w:val="clear" w:pos="9072"/>
        </w:tabs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D6BB9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Jest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>:</w:t>
      </w:r>
    </w:p>
    <w:p w:rsidR="001D6BB9" w:rsidRPr="001D6BB9" w:rsidRDefault="001D6BB9" w:rsidP="001D6BB9">
      <w:pPr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4.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dopuszcza możliwość składania ofert częściowych. Ofertę można złożyć na całość zamówienia lub na poszczególne zadania. Liczba zadań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–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 xml:space="preserve"> 1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1 </w:t>
      </w:r>
    </w:p>
    <w:p w:rsidR="001D6BB9" w:rsidRPr="001D6BB9" w:rsidRDefault="001D6BB9" w:rsidP="001D6BB9">
      <w:pPr>
        <w:contextualSpacing/>
        <w:rPr>
          <w:rFonts w:asciiTheme="minorHAnsi" w:eastAsia="Times New Roman" w:hAnsiTheme="minorHAnsi"/>
          <w:sz w:val="20"/>
          <w:szCs w:val="20"/>
          <w:u w:val="single"/>
          <w:lang w:eastAsia="pl-PL"/>
        </w:rPr>
      </w:pPr>
      <w:r w:rsidRPr="001D6BB9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Powinno być:</w:t>
      </w:r>
    </w:p>
    <w:p w:rsidR="001D6BB9" w:rsidRPr="001D6BB9" w:rsidRDefault="001D6BB9" w:rsidP="001D6BB9">
      <w:pPr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4. 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dopuszcza możliwość składania ofert częściowych. Ofertę można złożyć na całość zamówienia lub na poszczególne zadania. Liczba zadań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–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1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>2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( dodano pakiet nr 2A)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>:</w:t>
      </w:r>
    </w:p>
    <w:p w:rsidR="001D6BB9" w:rsidRDefault="001D6BB9" w:rsidP="001D6BB9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D6BB9" w:rsidRPr="001D6BB9" w:rsidRDefault="001D6BB9" w:rsidP="001D6BB9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>Działu VIII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:  </w:t>
      </w: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>Wadium dla Pakietu nr 2  wynosi: 7 010,00 zł.</w:t>
      </w:r>
    </w:p>
    <w:p w:rsidR="001D6BB9" w:rsidRPr="001D6BB9" w:rsidRDefault="001D6BB9" w:rsidP="001D6BB9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1D6BB9">
        <w:rPr>
          <w:rFonts w:asciiTheme="minorHAnsi" w:eastAsia="Times New Roman" w:hAnsiTheme="minorHAnsi"/>
          <w:sz w:val="20"/>
          <w:szCs w:val="20"/>
          <w:lang w:eastAsia="pl-PL"/>
        </w:rPr>
        <w:t xml:space="preserve">Wadium dla Pakietu nr 2A wynosi : 90, 00 zł. </w:t>
      </w:r>
    </w:p>
    <w:p w:rsidR="001D6BB9" w:rsidRDefault="001D6BB9" w:rsidP="001D6BB9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1D6BB9" w:rsidRDefault="001D6BB9" w:rsidP="001D6BB9">
      <w:pPr>
        <w:rPr>
          <w:sz w:val="20"/>
          <w:szCs w:val="20"/>
        </w:rPr>
      </w:pPr>
      <w:r w:rsidRPr="001D6BB9">
        <w:rPr>
          <w:rFonts w:asciiTheme="minorHAnsi" w:eastAsia="Times New Roman" w:hAnsiTheme="minorHAnsi"/>
          <w:sz w:val="20"/>
          <w:szCs w:val="20"/>
        </w:rPr>
        <w:t>W</w:t>
      </w:r>
      <w:r w:rsidRPr="001D6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związku z udzielonymi odpowiedziami na Wykonawcach ciąży obowiązek  uwzględnienia ww.  odpowiedzi </w:t>
      </w:r>
      <w:r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  <w:bookmarkStart w:id="0" w:name="_GoBack"/>
      <w:bookmarkEnd w:id="0"/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CC" w:rsidRDefault="00E268CC" w:rsidP="00CD51A0">
      <w:r>
        <w:separator/>
      </w:r>
    </w:p>
  </w:endnote>
  <w:endnote w:type="continuationSeparator" w:id="0">
    <w:p w:rsidR="00E268CC" w:rsidRDefault="00E268CC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CC" w:rsidRDefault="00E268CC" w:rsidP="00CD51A0">
      <w:r>
        <w:separator/>
      </w:r>
    </w:p>
  </w:footnote>
  <w:footnote w:type="continuationSeparator" w:id="0">
    <w:p w:rsidR="00E268CC" w:rsidRDefault="00E268CC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1256"/>
    <w:multiLevelType w:val="hybridMultilevel"/>
    <w:tmpl w:val="50A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55B9"/>
    <w:multiLevelType w:val="hybridMultilevel"/>
    <w:tmpl w:val="E0A0E254"/>
    <w:lvl w:ilvl="0" w:tplc="51D01D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F839C8"/>
    <w:multiLevelType w:val="hybridMultilevel"/>
    <w:tmpl w:val="CD6A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1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11C8"/>
    <w:rsid w:val="000A29E9"/>
    <w:rsid w:val="00166972"/>
    <w:rsid w:val="001A63E1"/>
    <w:rsid w:val="001B26B0"/>
    <w:rsid w:val="001D6BB9"/>
    <w:rsid w:val="001F77DF"/>
    <w:rsid w:val="00265827"/>
    <w:rsid w:val="002A410B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B287C"/>
    <w:rsid w:val="005D073D"/>
    <w:rsid w:val="005E58AB"/>
    <w:rsid w:val="006128B5"/>
    <w:rsid w:val="00620941"/>
    <w:rsid w:val="006A4B93"/>
    <w:rsid w:val="00717D39"/>
    <w:rsid w:val="007A1990"/>
    <w:rsid w:val="007E0777"/>
    <w:rsid w:val="00801D44"/>
    <w:rsid w:val="0082740B"/>
    <w:rsid w:val="0085228D"/>
    <w:rsid w:val="00880C52"/>
    <w:rsid w:val="00883EE4"/>
    <w:rsid w:val="0098661F"/>
    <w:rsid w:val="009E335C"/>
    <w:rsid w:val="00A42625"/>
    <w:rsid w:val="00A43776"/>
    <w:rsid w:val="00A531AC"/>
    <w:rsid w:val="00A5445C"/>
    <w:rsid w:val="00A67B25"/>
    <w:rsid w:val="00A824DE"/>
    <w:rsid w:val="00AA1597"/>
    <w:rsid w:val="00AD5433"/>
    <w:rsid w:val="00AF3B7E"/>
    <w:rsid w:val="00AF6BF7"/>
    <w:rsid w:val="00AF7F69"/>
    <w:rsid w:val="00B26AAB"/>
    <w:rsid w:val="00B42608"/>
    <w:rsid w:val="00B47727"/>
    <w:rsid w:val="00BA35E7"/>
    <w:rsid w:val="00BA6E99"/>
    <w:rsid w:val="00BC07E1"/>
    <w:rsid w:val="00C435AE"/>
    <w:rsid w:val="00C53FCC"/>
    <w:rsid w:val="00C7351C"/>
    <w:rsid w:val="00CA3F62"/>
    <w:rsid w:val="00CB12E3"/>
    <w:rsid w:val="00CD51A0"/>
    <w:rsid w:val="00CE5DC7"/>
    <w:rsid w:val="00CF73C3"/>
    <w:rsid w:val="00D0464A"/>
    <w:rsid w:val="00D6488A"/>
    <w:rsid w:val="00D81FB1"/>
    <w:rsid w:val="00E176A4"/>
    <w:rsid w:val="00E268CC"/>
    <w:rsid w:val="00E40AE7"/>
    <w:rsid w:val="00E529B2"/>
    <w:rsid w:val="00E869EE"/>
    <w:rsid w:val="00EB4B1D"/>
    <w:rsid w:val="00EC4974"/>
    <w:rsid w:val="00F0553F"/>
    <w:rsid w:val="00F13B47"/>
    <w:rsid w:val="00F3056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5616-CB6E-4664-B584-E85A6306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19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2017-04-25T10:32:00Z</cp:lastPrinted>
  <dcterms:created xsi:type="dcterms:W3CDTF">2017-11-03T11:04:00Z</dcterms:created>
  <dcterms:modified xsi:type="dcterms:W3CDTF">2017-11-03T11:31:00Z</dcterms:modified>
</cp:coreProperties>
</file>