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89" w:rsidRPr="006128B5" w:rsidRDefault="00F65F89" w:rsidP="00F65F89">
      <w:pPr>
        <w:ind w:right="-108"/>
        <w:rPr>
          <w:rFonts w:asciiTheme="minorHAnsi" w:hAnsiTheme="minorHAnsi" w:cs="Arial"/>
          <w:color w:val="000000"/>
          <w:sz w:val="20"/>
          <w:szCs w:val="20"/>
        </w:rPr>
      </w:pPr>
      <w:r w:rsidRPr="006128B5">
        <w:rPr>
          <w:rFonts w:asciiTheme="minorHAnsi" w:hAnsiTheme="minorHAnsi" w:cs="Arial"/>
          <w:color w:val="000000"/>
          <w:sz w:val="20"/>
          <w:szCs w:val="20"/>
        </w:rPr>
        <w:t>L. Dz.</w:t>
      </w:r>
      <w:r w:rsidRPr="006128B5">
        <w:rPr>
          <w:rFonts w:asciiTheme="minorHAnsi" w:hAnsiTheme="minorHAnsi" w:cs="Arial"/>
          <w:color w:val="000000"/>
          <w:sz w:val="20"/>
          <w:szCs w:val="20"/>
        </w:rPr>
        <w:tab/>
        <w:t>USK/DZP/</w:t>
      </w:r>
      <w:r w:rsidR="006128B5">
        <w:rPr>
          <w:rFonts w:asciiTheme="minorHAnsi" w:hAnsiTheme="minorHAnsi" w:cs="Arial"/>
          <w:b/>
          <w:color w:val="000000"/>
          <w:sz w:val="20"/>
          <w:szCs w:val="20"/>
        </w:rPr>
        <w:t>PN-</w:t>
      </w:r>
      <w:r w:rsidR="00C074A1">
        <w:rPr>
          <w:rFonts w:asciiTheme="minorHAnsi" w:hAnsiTheme="minorHAnsi" w:cs="Arial"/>
          <w:b/>
          <w:color w:val="000000"/>
          <w:sz w:val="20"/>
          <w:szCs w:val="20"/>
        </w:rPr>
        <w:t>1</w:t>
      </w:r>
      <w:r w:rsidR="00B10609">
        <w:rPr>
          <w:rFonts w:asciiTheme="minorHAnsi" w:hAnsiTheme="minorHAnsi" w:cs="Arial"/>
          <w:b/>
          <w:color w:val="000000"/>
          <w:sz w:val="20"/>
          <w:szCs w:val="20"/>
        </w:rPr>
        <w:t>7</w:t>
      </w:r>
      <w:r w:rsidR="008B578F">
        <w:rPr>
          <w:rFonts w:asciiTheme="minorHAnsi" w:hAnsiTheme="minorHAnsi" w:cs="Arial"/>
          <w:b/>
          <w:color w:val="000000"/>
          <w:sz w:val="20"/>
          <w:szCs w:val="20"/>
        </w:rPr>
        <w:t>7</w:t>
      </w:r>
      <w:r w:rsidR="006128B5">
        <w:rPr>
          <w:rFonts w:asciiTheme="minorHAnsi" w:hAnsiTheme="minorHAnsi" w:cs="Arial"/>
          <w:color w:val="000000"/>
          <w:sz w:val="20"/>
          <w:szCs w:val="20"/>
        </w:rPr>
        <w:t>/2017</w:t>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t xml:space="preserve">   </w:t>
      </w:r>
      <w:r w:rsidR="00A67B25" w:rsidRPr="006128B5">
        <w:rPr>
          <w:rFonts w:asciiTheme="minorHAnsi" w:hAnsiTheme="minorHAnsi" w:cs="Arial"/>
          <w:color w:val="000000"/>
          <w:sz w:val="20"/>
          <w:szCs w:val="20"/>
        </w:rPr>
        <w:t xml:space="preserve">             Wrocław</w:t>
      </w:r>
      <w:r w:rsidR="00F8767A">
        <w:rPr>
          <w:rFonts w:asciiTheme="minorHAnsi" w:hAnsiTheme="minorHAnsi" w:cs="Arial"/>
          <w:color w:val="000000"/>
          <w:sz w:val="20"/>
          <w:szCs w:val="20"/>
        </w:rPr>
        <w:t xml:space="preserve">, </w:t>
      </w:r>
      <w:r w:rsidR="008B578F">
        <w:rPr>
          <w:rFonts w:asciiTheme="minorHAnsi" w:hAnsiTheme="minorHAnsi" w:cs="Arial"/>
          <w:color w:val="000000"/>
          <w:sz w:val="20"/>
          <w:szCs w:val="20"/>
        </w:rPr>
        <w:t>1</w:t>
      </w:r>
      <w:r w:rsidR="00464496">
        <w:rPr>
          <w:rFonts w:asciiTheme="minorHAnsi" w:hAnsiTheme="minorHAnsi" w:cs="Arial"/>
          <w:color w:val="000000"/>
          <w:sz w:val="20"/>
          <w:szCs w:val="20"/>
        </w:rPr>
        <w:t>0</w:t>
      </w:r>
      <w:r w:rsidR="00B10609">
        <w:rPr>
          <w:rFonts w:asciiTheme="minorHAnsi" w:hAnsiTheme="minorHAnsi" w:cs="Arial"/>
          <w:color w:val="000000"/>
          <w:sz w:val="20"/>
          <w:szCs w:val="20"/>
        </w:rPr>
        <w:t>.10</w:t>
      </w:r>
      <w:r w:rsidR="00464496">
        <w:rPr>
          <w:rFonts w:asciiTheme="minorHAnsi" w:hAnsiTheme="minorHAnsi" w:cs="Arial"/>
          <w:color w:val="000000"/>
          <w:sz w:val="20"/>
          <w:szCs w:val="20"/>
        </w:rPr>
        <w:t>.</w:t>
      </w:r>
      <w:r w:rsidR="00F8767A">
        <w:rPr>
          <w:rFonts w:asciiTheme="minorHAnsi" w:hAnsiTheme="minorHAnsi" w:cs="Arial"/>
          <w:color w:val="000000"/>
          <w:sz w:val="20"/>
          <w:szCs w:val="20"/>
        </w:rPr>
        <w:t>2017</w:t>
      </w:r>
    </w:p>
    <w:p w:rsidR="00464496" w:rsidRDefault="00464496" w:rsidP="00464496">
      <w:pPr>
        <w:spacing w:after="0"/>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Do Wszystkich Wykonawców </w:t>
      </w:r>
    </w:p>
    <w:p w:rsidR="00F65F89" w:rsidRPr="006128B5" w:rsidRDefault="00464496" w:rsidP="00F65F89">
      <w:pPr>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uczestniczących w postępowaniu </w:t>
      </w:r>
    </w:p>
    <w:p w:rsidR="008B578F" w:rsidRPr="008B578F" w:rsidRDefault="00F40883" w:rsidP="008B578F">
      <w:pPr>
        <w:rPr>
          <w:rFonts w:asciiTheme="minorHAnsi" w:hAnsiTheme="minorHAnsi" w:cs="Arial"/>
          <w:sz w:val="20"/>
          <w:szCs w:val="20"/>
        </w:rPr>
      </w:pPr>
      <w:r w:rsidRPr="006128B5">
        <w:rPr>
          <w:rFonts w:asciiTheme="minorHAnsi" w:hAnsiTheme="minorHAnsi" w:cs="Arial"/>
          <w:b/>
          <w:sz w:val="20"/>
          <w:szCs w:val="20"/>
        </w:rPr>
        <w:t xml:space="preserve">Dotyczy: </w:t>
      </w:r>
      <w:r w:rsidRPr="00464496">
        <w:rPr>
          <w:rFonts w:asciiTheme="minorHAnsi" w:hAnsiTheme="minorHAnsi" w:cs="Arial"/>
          <w:sz w:val="20"/>
          <w:szCs w:val="20"/>
        </w:rPr>
        <w:t>przetarg</w:t>
      </w:r>
      <w:r w:rsidR="0070091C" w:rsidRPr="00464496">
        <w:rPr>
          <w:rFonts w:asciiTheme="minorHAnsi" w:hAnsiTheme="minorHAnsi" w:cs="Arial"/>
          <w:sz w:val="20"/>
          <w:szCs w:val="20"/>
        </w:rPr>
        <w:t>u</w:t>
      </w:r>
      <w:r w:rsidRPr="00464496">
        <w:rPr>
          <w:rFonts w:asciiTheme="minorHAnsi" w:hAnsiTheme="minorHAnsi" w:cs="Arial"/>
          <w:sz w:val="20"/>
          <w:szCs w:val="20"/>
        </w:rPr>
        <w:t xml:space="preserve"> nieograniczon</w:t>
      </w:r>
      <w:r w:rsidR="0070091C" w:rsidRPr="00464496">
        <w:rPr>
          <w:rFonts w:asciiTheme="minorHAnsi" w:hAnsiTheme="minorHAnsi" w:cs="Arial"/>
          <w:sz w:val="20"/>
          <w:szCs w:val="20"/>
        </w:rPr>
        <w:t xml:space="preserve">ego </w:t>
      </w:r>
      <w:r w:rsidRPr="00464496">
        <w:rPr>
          <w:rFonts w:asciiTheme="minorHAnsi" w:hAnsiTheme="minorHAnsi" w:cs="Arial"/>
          <w:sz w:val="20"/>
          <w:szCs w:val="20"/>
        </w:rPr>
        <w:t xml:space="preserve">na </w:t>
      </w:r>
      <w:r w:rsidR="00464496" w:rsidRPr="00464496">
        <w:rPr>
          <w:rFonts w:asciiTheme="minorHAnsi" w:hAnsiTheme="minorHAnsi" w:cs="Arial"/>
          <w:sz w:val="20"/>
          <w:szCs w:val="20"/>
        </w:rPr>
        <w:t xml:space="preserve">dostawę </w:t>
      </w:r>
      <w:r w:rsidR="008B578F" w:rsidRPr="008B578F">
        <w:rPr>
          <w:rFonts w:asciiTheme="minorHAnsi" w:hAnsiTheme="minorHAnsi" w:cs="Arial"/>
          <w:sz w:val="20"/>
          <w:szCs w:val="20"/>
        </w:rPr>
        <w:t>sprzętu w ramach doposażenia nowopowstającej pracowni Rezonansu Magnetycznego, nr sprawy USK/DZP/PN-177/2017" </w:t>
      </w:r>
    </w:p>
    <w:p w:rsidR="00F65F89" w:rsidRPr="006128B5" w:rsidRDefault="00F65F89" w:rsidP="00F65F89">
      <w:pPr>
        <w:tabs>
          <w:tab w:val="left" w:pos="284"/>
        </w:tabs>
        <w:rPr>
          <w:rFonts w:asciiTheme="minorHAnsi" w:hAnsiTheme="minorHAnsi" w:cs="Arial"/>
          <w:b/>
          <w:color w:val="000000"/>
          <w:sz w:val="20"/>
          <w:szCs w:val="20"/>
        </w:rPr>
      </w:pPr>
      <w:r w:rsidRPr="006128B5">
        <w:rPr>
          <w:rFonts w:asciiTheme="minorHAnsi" w:hAnsiTheme="minorHAnsi" w:cs="Arial"/>
          <w:b/>
          <w:color w:val="000000"/>
          <w:sz w:val="20"/>
          <w:szCs w:val="20"/>
        </w:rPr>
        <w:t xml:space="preserve">Zamawiający zgodnie z art. 38 ust.1 ustawy </w:t>
      </w:r>
      <w:proofErr w:type="spellStart"/>
      <w:r w:rsidRPr="006128B5">
        <w:rPr>
          <w:rFonts w:asciiTheme="minorHAnsi" w:hAnsiTheme="minorHAnsi" w:cs="Arial"/>
          <w:b/>
          <w:color w:val="000000"/>
          <w:sz w:val="20"/>
          <w:szCs w:val="20"/>
        </w:rPr>
        <w:t>Pzp</w:t>
      </w:r>
      <w:proofErr w:type="spellEnd"/>
      <w:r w:rsidRPr="006128B5">
        <w:rPr>
          <w:rFonts w:asciiTheme="minorHAnsi" w:hAnsiTheme="minorHAnsi" w:cs="Arial"/>
          <w:b/>
          <w:color w:val="000000"/>
          <w:sz w:val="20"/>
          <w:szCs w:val="20"/>
        </w:rPr>
        <w:t xml:space="preserve"> udziela odpowiedzi na zadane pytania:</w:t>
      </w:r>
    </w:p>
    <w:p w:rsidR="00E60061" w:rsidRDefault="00E60061" w:rsidP="00E60061">
      <w:pPr>
        <w:suppressAutoHyphens/>
        <w:rPr>
          <w:b/>
          <w:lang w:eastAsia="ar-SA"/>
        </w:rPr>
      </w:pPr>
      <w:r w:rsidRPr="007F328E">
        <w:rPr>
          <w:b/>
        </w:rPr>
        <w:t xml:space="preserve">Dotyczy: </w:t>
      </w:r>
      <w:r>
        <w:rPr>
          <w:b/>
          <w:lang w:eastAsia="ar-SA"/>
        </w:rPr>
        <w:t>PAKIET 9</w:t>
      </w:r>
      <w:r w:rsidRPr="00095E99">
        <w:rPr>
          <w:b/>
          <w:lang w:eastAsia="ar-SA"/>
        </w:rPr>
        <w:t xml:space="preserve"> </w:t>
      </w:r>
      <w:r w:rsidRPr="00095E99">
        <w:rPr>
          <w:b/>
        </w:rPr>
        <w:t xml:space="preserve">– </w:t>
      </w:r>
      <w:r>
        <w:rPr>
          <w:b/>
          <w:lang w:eastAsia="ar-SA"/>
        </w:rPr>
        <w:t>Wózek reanimacyjny – 1</w:t>
      </w:r>
      <w:r w:rsidRPr="00095E99">
        <w:rPr>
          <w:b/>
          <w:lang w:eastAsia="ar-SA"/>
        </w:rPr>
        <w:t xml:space="preserve"> szt.</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reanimacyjny o szerokość 594 mm, która to nieznacznie odbiega od wymiaru wymaganego? Pozostałe wymiary oferowanego wózka, zgodne z wymaganiami to jest 689 mm długość, 1050 mm wysokość.</w:t>
      </w:r>
    </w:p>
    <w:p w:rsidR="00E60061" w:rsidRPr="00E60061" w:rsidRDefault="00E60061" w:rsidP="00E60061">
      <w:pPr>
        <w:autoSpaceDE w:val="0"/>
        <w:autoSpaceDN w:val="0"/>
        <w:adjustRightInd w:val="0"/>
        <w:spacing w:after="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Tak, Zamawiający dopuszcza. </w:t>
      </w:r>
    </w:p>
    <w:p w:rsidR="00E60061" w:rsidRDefault="00E60061" w:rsidP="00E60061">
      <w:pPr>
        <w:numPr>
          <w:ilvl w:val="0"/>
          <w:numId w:val="20"/>
        </w:numPr>
        <w:spacing w:after="0"/>
        <w:jc w:val="both"/>
        <w:rPr>
          <w:rFonts w:asciiTheme="minorHAnsi" w:hAnsiTheme="minorHAnsi" w:cs="Arial"/>
          <w:sz w:val="20"/>
          <w:szCs w:val="20"/>
        </w:rPr>
      </w:pPr>
      <w:r w:rsidRPr="00E60061">
        <w:rPr>
          <w:rFonts w:asciiTheme="minorHAnsi" w:hAnsiTheme="minorHAnsi" w:cs="Arial"/>
          <w:sz w:val="20"/>
          <w:szCs w:val="20"/>
        </w:rPr>
        <w:t>Prosimy Zamawiającego o dopuszczenie wózka, którego układ jezdny złożony jest z 4 kół obrotowych Ø 150 mm, w tym 2 z blokadą i 2 antystatyczne, z nie brudzącym podłoża bieżnikiem, co jest standardową propozycją dla wózków reanimacyjnych?</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bez dodatkowego wysuwanego blatu do pisania?</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r w:rsidRPr="00E60061">
        <w:rPr>
          <w:rFonts w:asciiTheme="minorHAnsi" w:hAnsiTheme="minorHAnsi" w:cs="Arial"/>
          <w:sz w:val="20"/>
          <w:szCs w:val="20"/>
          <w:u w:val="single"/>
        </w:rPr>
        <w:t xml:space="preserve">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z otwartym koszem na odpady, o poj. ok. 10 litrów wbudowanym w ścianę boczną wózka, z wyjmowanym wkładem do dezynfekcji?</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r w:rsidRPr="00E60061">
        <w:rPr>
          <w:rFonts w:asciiTheme="minorHAnsi" w:hAnsiTheme="minorHAnsi" w:cs="Arial"/>
          <w:sz w:val="20"/>
          <w:szCs w:val="20"/>
          <w:u w:val="single"/>
        </w:rPr>
        <w:t xml:space="preserve">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z uchwytem obrotowym na defibrylator, z możliwością obrotu o 360 stopni, regulacją szerokości, bez regulacji wysokości, mocowanym w blacie wózka, nie na aluminiowych szynach? Jest to standardowe rozwiązanie proponowane dla wózków reanimacyjnych.</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r w:rsidRPr="00E60061">
        <w:rPr>
          <w:rFonts w:asciiTheme="minorHAnsi" w:hAnsiTheme="minorHAnsi" w:cs="Arial"/>
          <w:sz w:val="20"/>
          <w:szCs w:val="20"/>
          <w:u w:val="single"/>
        </w:rPr>
        <w:t xml:space="preserve">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z wieszakiem na płyny infuzyjne mocowanym w blacie wózka, nie na aluminiowych szynach? Jest to standardowe rozwiązanie proponowane dla wózków reanimacyjnych.</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r w:rsidRPr="00E60061">
        <w:rPr>
          <w:rFonts w:asciiTheme="minorHAnsi" w:hAnsiTheme="minorHAnsi" w:cs="Arial"/>
          <w:sz w:val="20"/>
          <w:szCs w:val="20"/>
          <w:u w:val="single"/>
        </w:rPr>
        <w:t xml:space="preserve">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Prosimy Zamawiającego o dopuszczenie wózka, w którego tylnej ścianie wyprofilowana jest przestrzeń na umieszczenie butli tlenowej. Z tyłu wózka wyprofilowana jest również przestrzeń na cewniki.</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Tak, Zamawiający dopuszcza. </w:t>
      </w:r>
    </w:p>
    <w:p w:rsidR="00E60061" w:rsidRP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 xml:space="preserve">Czy Zamawiający dopuści wózek z płytą do przeprowadzanie RKO montowaną z lewej strony wózka? Proponowane rozwiązanie nie zmienia wartości użytkowej wózka. </w:t>
      </w:r>
    </w:p>
    <w:p w:rsidR="00E60061" w:rsidRDefault="00E60061" w:rsidP="00E60061">
      <w:pPr>
        <w:autoSpaceDE w:val="0"/>
        <w:autoSpaceDN w:val="0"/>
        <w:adjustRightInd w:val="0"/>
        <w:ind w:left="720"/>
        <w:jc w:val="both"/>
        <w:rPr>
          <w:rFonts w:asciiTheme="minorHAnsi" w:hAnsiTheme="minorHAnsi" w:cs="Arial"/>
          <w:sz w:val="20"/>
          <w:szCs w:val="20"/>
        </w:rPr>
      </w:pPr>
      <w:r w:rsidRPr="00E60061">
        <w:rPr>
          <w:rFonts w:asciiTheme="minorHAnsi" w:hAnsiTheme="minorHAnsi" w:cs="Arial"/>
          <w:sz w:val="20"/>
          <w:szCs w:val="20"/>
        </w:rPr>
        <w:t xml:space="preserve">(Poglądowe zdjęcie oferowanego wózka poniżej) </w:t>
      </w:r>
      <w:r>
        <w:rPr>
          <w:rFonts w:asciiTheme="minorHAnsi" w:hAnsiTheme="minorHAnsi" w:cs="Arial"/>
          <w:sz w:val="20"/>
          <w:szCs w:val="20"/>
        </w:rPr>
        <w:t>.</w:t>
      </w:r>
    </w:p>
    <w:p w:rsidR="00E60061" w:rsidRPr="00E60061" w:rsidRDefault="00E60061" w:rsidP="00E60061">
      <w:pPr>
        <w:autoSpaceDE w:val="0"/>
        <w:autoSpaceDN w:val="0"/>
        <w:adjustRightInd w:val="0"/>
        <w:spacing w:after="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Tak, Zamawiający dopuszcza. </w:t>
      </w:r>
    </w:p>
    <w:p w:rsidR="00E60061" w:rsidRPr="00E60061" w:rsidRDefault="00E60061" w:rsidP="00E60061">
      <w:pPr>
        <w:autoSpaceDE w:val="0"/>
        <w:autoSpaceDN w:val="0"/>
        <w:adjustRightInd w:val="0"/>
        <w:ind w:left="720"/>
        <w:jc w:val="both"/>
        <w:rPr>
          <w:rFonts w:asciiTheme="minorHAnsi" w:hAnsiTheme="minorHAnsi" w:cs="Arial"/>
          <w:sz w:val="20"/>
          <w:szCs w:val="20"/>
        </w:rPr>
      </w:pPr>
      <w:r w:rsidRPr="00E60061">
        <w:rPr>
          <w:rFonts w:asciiTheme="minorHAnsi" w:hAnsiTheme="minorHAnsi" w:cs="Arial"/>
          <w:sz w:val="20"/>
          <w:szCs w:val="20"/>
        </w:rPr>
        <w:t xml:space="preserve">   </w:t>
      </w:r>
    </w:p>
    <w:p w:rsidR="00E60061" w:rsidRDefault="00E60061" w:rsidP="00E60061">
      <w:pPr>
        <w:autoSpaceDE w:val="0"/>
        <w:autoSpaceDN w:val="0"/>
        <w:adjustRightInd w:val="0"/>
        <w:jc w:val="both"/>
      </w:pPr>
    </w:p>
    <w:p w:rsidR="00E60061" w:rsidRDefault="00E60061" w:rsidP="00E60061">
      <w:pPr>
        <w:autoSpaceDE w:val="0"/>
        <w:autoSpaceDN w:val="0"/>
        <w:adjustRightInd w:val="0"/>
        <w:jc w:val="center"/>
      </w:pPr>
      <w:r>
        <w:rPr>
          <w:noProof/>
          <w:lang w:eastAsia="pl-PL"/>
        </w:rPr>
        <w:lastRenderedPageBreak/>
        <w:drawing>
          <wp:inline distT="0" distB="0" distL="0" distR="0">
            <wp:extent cx="1423035" cy="2250440"/>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2250440"/>
                    </a:xfrm>
                    <a:prstGeom prst="rect">
                      <a:avLst/>
                    </a:prstGeom>
                    <a:noFill/>
                    <a:ln>
                      <a:noFill/>
                    </a:ln>
                  </pic:spPr>
                </pic:pic>
              </a:graphicData>
            </a:graphic>
          </wp:inline>
        </w:drawing>
      </w:r>
      <w:r>
        <w:t xml:space="preserve"> </w:t>
      </w:r>
      <w:r>
        <w:rPr>
          <w:noProof/>
          <w:lang w:eastAsia="pl-PL"/>
        </w:rPr>
        <w:drawing>
          <wp:inline distT="0" distB="0" distL="0" distR="0">
            <wp:extent cx="1407160" cy="2186305"/>
            <wp:effectExtent l="0" t="0" r="254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2186305"/>
                    </a:xfrm>
                    <a:prstGeom prst="rect">
                      <a:avLst/>
                    </a:prstGeom>
                    <a:noFill/>
                    <a:ln>
                      <a:noFill/>
                    </a:ln>
                  </pic:spPr>
                </pic:pic>
              </a:graphicData>
            </a:graphic>
          </wp:inline>
        </w:drawing>
      </w:r>
    </w:p>
    <w:p w:rsidR="00E60061" w:rsidRPr="00E60061" w:rsidRDefault="00E60061" w:rsidP="00E60061">
      <w:pPr>
        <w:suppressAutoHyphens/>
        <w:rPr>
          <w:rFonts w:asciiTheme="minorHAnsi" w:hAnsiTheme="minorHAnsi" w:cs="Arial"/>
          <w:sz w:val="20"/>
          <w:szCs w:val="20"/>
        </w:rPr>
      </w:pPr>
      <w:r w:rsidRPr="00E60061">
        <w:rPr>
          <w:rFonts w:asciiTheme="minorHAnsi" w:hAnsiTheme="minorHAnsi" w:cs="Arial"/>
          <w:sz w:val="20"/>
          <w:szCs w:val="20"/>
        </w:rPr>
        <w:t>Dotyczy: PAKIET 10 – Wózek zabiegowy z nadstawką i szufladami – 1 szt.</w:t>
      </w:r>
    </w:p>
    <w:p w:rsidR="00E60061" w:rsidRDefault="00E60061" w:rsidP="00E60061">
      <w:pPr>
        <w:numPr>
          <w:ilvl w:val="0"/>
          <w:numId w:val="22"/>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 xml:space="preserve">Czy Zamawiający dopuści wózek reanimacyjny o wymiarach: długość 571 mm (z wyposażeniem tj. koszem na śmieci i uniwersalnym ok. 830 mm), szerokości594mm, które to nieznacznie odbiegają od wymiaru wymaganego? </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2"/>
        </w:numPr>
        <w:spacing w:after="0"/>
        <w:jc w:val="both"/>
        <w:rPr>
          <w:rFonts w:asciiTheme="minorHAnsi" w:hAnsiTheme="minorHAnsi" w:cs="Arial"/>
          <w:sz w:val="20"/>
          <w:szCs w:val="20"/>
        </w:rPr>
      </w:pPr>
      <w:r w:rsidRPr="00E60061">
        <w:rPr>
          <w:rFonts w:asciiTheme="minorHAnsi" w:hAnsiTheme="minorHAnsi" w:cs="Arial"/>
          <w:sz w:val="20"/>
          <w:szCs w:val="20"/>
        </w:rPr>
        <w:t>Prosimy Zamawiającego o dopuszczenie wózka, którego układ jezdny złożony jest z 4 kół obrotowych Ø 150 mm, w tym 2 z blokadą, z nie brudzącym podłoża bieżnikiem, co jest standardową propozycją dla wózków zabiegowych?</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2"/>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bez dodatkowego wysuwanego blatu do pisania?</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2"/>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z otwartym koszem na odpady, o poj. ok. 20 litrów, otwierany kolanem, mocowany bezpośrednio na ścianie bocznej wózka?</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2"/>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Prosimy Zamawiającego o dopuszczenie wózka, w którego tylnej ścianie wyprofilowana jest przestrzeń na umieszczenie pojemnika na odpady ostre, z regulowanym pasem mocującym. Jest to wygodne użytkowo rozwiązanie nie powodujące powiększenia gabarytów wózka.</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Prosimy Zamawiającego o dopuszczenie wózka, w którego tylnej ścianie wyprofilowana jest przestrzeń na umieszczenie pojemnika na pudełko na rękawiczki. Proponowane rozwiązanie nie zmienia wartości użytkowej wózka. Z tyłu wózka wyprofilowana jest również przestrzeń na cewniki.</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Nie, zgodnie z SIWZ. </w:t>
      </w:r>
    </w:p>
    <w:p w:rsid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 xml:space="preserve">Prosimy Zamawiającego o określenie czy wymaga wózka z nadstawką – w nazwie wózka pojawia się nadstawka, tymczasem parametry nie precyzują takiego wymogu. </w:t>
      </w:r>
    </w:p>
    <w:p w:rsidR="00E60061" w:rsidRPr="00E60061" w:rsidRDefault="00E60061" w:rsidP="00E60061">
      <w:pPr>
        <w:pStyle w:val="Akapitzlist"/>
        <w:numPr>
          <w:ilvl w:val="0"/>
          <w:numId w:val="20"/>
        </w:numPr>
        <w:autoSpaceDE w:val="0"/>
        <w:autoSpaceDN w:val="0"/>
        <w:adjustRightInd w:val="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Zamawiający precyzuje – w załączniku . </w:t>
      </w:r>
      <w:r>
        <w:rPr>
          <w:rFonts w:asciiTheme="minorHAnsi" w:hAnsiTheme="minorHAnsi" w:cs="Arial"/>
          <w:sz w:val="20"/>
          <w:szCs w:val="20"/>
          <w:u w:val="single"/>
        </w:rPr>
        <w:t xml:space="preserve"> </w:t>
      </w:r>
    </w:p>
    <w:p w:rsidR="00E60061" w:rsidRPr="00E60061" w:rsidRDefault="00E60061" w:rsidP="00E60061">
      <w:pPr>
        <w:numPr>
          <w:ilvl w:val="0"/>
          <w:numId w:val="20"/>
        </w:numPr>
        <w:autoSpaceDE w:val="0"/>
        <w:autoSpaceDN w:val="0"/>
        <w:adjustRightInd w:val="0"/>
        <w:spacing w:after="0"/>
        <w:jc w:val="both"/>
        <w:rPr>
          <w:rFonts w:asciiTheme="minorHAnsi" w:hAnsiTheme="minorHAnsi" w:cs="Arial"/>
          <w:sz w:val="20"/>
          <w:szCs w:val="20"/>
        </w:rPr>
      </w:pPr>
      <w:r w:rsidRPr="00E60061">
        <w:rPr>
          <w:rFonts w:asciiTheme="minorHAnsi" w:hAnsiTheme="minorHAnsi" w:cs="Arial"/>
          <w:sz w:val="20"/>
          <w:szCs w:val="20"/>
        </w:rPr>
        <w:t>Czy Zamawiający dopuści wózek wyposażony w nadstawkę z 5 uchylnymi pojemnikami mocowanymi na szynie na wysięgniku nadstawki?</w:t>
      </w:r>
    </w:p>
    <w:p w:rsidR="00E60061" w:rsidRDefault="00E60061" w:rsidP="00E60061">
      <w:pPr>
        <w:autoSpaceDE w:val="0"/>
        <w:autoSpaceDN w:val="0"/>
        <w:adjustRightInd w:val="0"/>
        <w:ind w:left="720"/>
        <w:jc w:val="both"/>
        <w:rPr>
          <w:rFonts w:asciiTheme="minorHAnsi" w:hAnsiTheme="minorHAnsi" w:cs="Arial"/>
          <w:sz w:val="20"/>
          <w:szCs w:val="20"/>
        </w:rPr>
      </w:pPr>
      <w:r w:rsidRPr="00E60061">
        <w:rPr>
          <w:rFonts w:asciiTheme="minorHAnsi" w:hAnsiTheme="minorHAnsi" w:cs="Arial"/>
          <w:sz w:val="20"/>
          <w:szCs w:val="20"/>
        </w:rPr>
        <w:t xml:space="preserve"> (Poglądowe zdjęcie oferowanego wózka poniżej)   </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lastRenderedPageBreak/>
        <w:t xml:space="preserve">Odpowiedź : </w:t>
      </w:r>
      <w:r>
        <w:rPr>
          <w:rFonts w:asciiTheme="minorHAnsi" w:hAnsiTheme="minorHAnsi" w:cs="Arial"/>
          <w:sz w:val="20"/>
          <w:szCs w:val="20"/>
          <w:u w:val="single"/>
        </w:rPr>
        <w:t>Z</w:t>
      </w:r>
      <w:r>
        <w:rPr>
          <w:rFonts w:asciiTheme="minorHAnsi" w:hAnsiTheme="minorHAnsi" w:cs="Arial"/>
          <w:sz w:val="20"/>
          <w:szCs w:val="20"/>
          <w:u w:val="single"/>
        </w:rPr>
        <w:t xml:space="preserve">godnie z </w:t>
      </w:r>
      <w:r>
        <w:rPr>
          <w:rFonts w:asciiTheme="minorHAnsi" w:hAnsiTheme="minorHAnsi" w:cs="Arial"/>
          <w:sz w:val="20"/>
          <w:szCs w:val="20"/>
          <w:u w:val="single"/>
        </w:rPr>
        <w:t xml:space="preserve">odpowiedzią do pytania 10. </w:t>
      </w:r>
      <w:r>
        <w:rPr>
          <w:rFonts w:asciiTheme="minorHAnsi" w:hAnsiTheme="minorHAnsi" w:cs="Arial"/>
          <w:sz w:val="20"/>
          <w:szCs w:val="20"/>
          <w:u w:val="single"/>
        </w:rPr>
        <w:t xml:space="preserve"> </w:t>
      </w:r>
    </w:p>
    <w:p w:rsidR="00E60061" w:rsidRDefault="00E60061" w:rsidP="00E60061">
      <w:pPr>
        <w:autoSpaceDE w:val="0"/>
        <w:autoSpaceDN w:val="0"/>
        <w:adjustRightInd w:val="0"/>
        <w:ind w:left="720"/>
        <w:jc w:val="both"/>
        <w:rPr>
          <w:sz w:val="24"/>
          <w:szCs w:val="24"/>
        </w:rPr>
      </w:pPr>
      <w:r w:rsidRPr="00E60061">
        <w:rPr>
          <w:rFonts w:asciiTheme="minorHAnsi" w:hAnsiTheme="minorHAnsi" w:cs="Arial"/>
          <w:sz w:val="20"/>
          <w:szCs w:val="20"/>
        </w:rPr>
        <w:t xml:space="preserve"> </w:t>
      </w:r>
      <w:r>
        <w:rPr>
          <w:noProof/>
          <w:lang w:eastAsia="pl-PL"/>
        </w:rPr>
        <w:drawing>
          <wp:inline distT="0" distB="0" distL="0" distR="0" wp14:anchorId="543F384F" wp14:editId="18600026">
            <wp:extent cx="1391285" cy="185293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852930"/>
                    </a:xfrm>
                    <a:prstGeom prst="rect">
                      <a:avLst/>
                    </a:prstGeom>
                    <a:noFill/>
                    <a:ln>
                      <a:noFill/>
                    </a:ln>
                  </pic:spPr>
                </pic:pic>
              </a:graphicData>
            </a:graphic>
          </wp:inline>
        </w:drawing>
      </w:r>
      <w:r>
        <w:t xml:space="preserve"> </w:t>
      </w:r>
      <w:r>
        <w:rPr>
          <w:noProof/>
          <w:lang w:eastAsia="pl-PL"/>
        </w:rPr>
        <w:drawing>
          <wp:inline distT="0" distB="0" distL="0" distR="0" wp14:anchorId="35F2764A" wp14:editId="31B0CF79">
            <wp:extent cx="1320165" cy="18529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165" cy="1852930"/>
                    </a:xfrm>
                    <a:prstGeom prst="rect">
                      <a:avLst/>
                    </a:prstGeom>
                    <a:noFill/>
                    <a:ln>
                      <a:noFill/>
                    </a:ln>
                  </pic:spPr>
                </pic:pic>
              </a:graphicData>
            </a:graphic>
          </wp:inline>
        </w:drawing>
      </w:r>
      <w:r>
        <w:t xml:space="preserve"> </w:t>
      </w:r>
      <w:r>
        <w:rPr>
          <w:noProof/>
          <w:lang w:eastAsia="pl-PL"/>
        </w:rPr>
        <w:drawing>
          <wp:inline distT="0" distB="0" distL="0" distR="0" wp14:anchorId="67141F95" wp14:editId="0A0C940A">
            <wp:extent cx="556895" cy="182054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895" cy="1820545"/>
                    </a:xfrm>
                    <a:prstGeom prst="rect">
                      <a:avLst/>
                    </a:prstGeom>
                    <a:noFill/>
                    <a:ln>
                      <a:noFill/>
                    </a:ln>
                  </pic:spPr>
                </pic:pic>
              </a:graphicData>
            </a:graphic>
          </wp:inline>
        </w:drawing>
      </w:r>
      <w:r>
        <w:t xml:space="preserve"> </w:t>
      </w:r>
      <w:r>
        <w:rPr>
          <w:noProof/>
          <w:lang w:eastAsia="pl-PL"/>
        </w:rPr>
        <w:drawing>
          <wp:inline distT="0" distB="0" distL="0" distR="0" wp14:anchorId="1F97EF3E" wp14:editId="22C1EC6D">
            <wp:extent cx="1041400" cy="1614170"/>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1614170"/>
                    </a:xfrm>
                    <a:prstGeom prst="rect">
                      <a:avLst/>
                    </a:prstGeom>
                    <a:noFill/>
                    <a:ln>
                      <a:noFill/>
                    </a:ln>
                  </pic:spPr>
                </pic:pic>
              </a:graphicData>
            </a:graphic>
          </wp:inline>
        </w:drawing>
      </w:r>
    </w:p>
    <w:p w:rsidR="00E60061" w:rsidRPr="00E60061" w:rsidRDefault="00E60061" w:rsidP="00E60061">
      <w:pPr>
        <w:tabs>
          <w:tab w:val="left" w:pos="2910"/>
        </w:tabs>
        <w:rPr>
          <w:rFonts w:asciiTheme="minorHAnsi" w:hAnsiTheme="minorHAnsi" w:cs="Arial"/>
          <w:sz w:val="20"/>
          <w:szCs w:val="20"/>
        </w:rPr>
      </w:pPr>
      <w:r w:rsidRPr="00E60061">
        <w:rPr>
          <w:rFonts w:asciiTheme="minorHAnsi" w:hAnsiTheme="minorHAnsi" w:cs="Arial"/>
          <w:sz w:val="20"/>
          <w:szCs w:val="20"/>
        </w:rPr>
        <w:t>Dotyczy umowy (Pakiet 9, Pakiet 10):</w:t>
      </w:r>
    </w:p>
    <w:p w:rsidR="00E60061" w:rsidRPr="00E60061" w:rsidRDefault="00E60061" w:rsidP="00E60061">
      <w:pPr>
        <w:numPr>
          <w:ilvl w:val="0"/>
          <w:numId w:val="21"/>
        </w:numPr>
        <w:autoSpaceDE w:val="0"/>
        <w:autoSpaceDN w:val="0"/>
        <w:adjustRightInd w:val="0"/>
        <w:spacing w:after="0" w:line="240" w:lineRule="auto"/>
        <w:jc w:val="both"/>
        <w:rPr>
          <w:rFonts w:asciiTheme="minorHAnsi" w:hAnsiTheme="minorHAnsi" w:cs="Arial"/>
          <w:sz w:val="20"/>
          <w:szCs w:val="20"/>
        </w:rPr>
      </w:pPr>
      <w:r w:rsidRPr="00E60061">
        <w:rPr>
          <w:rFonts w:asciiTheme="minorHAnsi" w:hAnsiTheme="minorHAnsi" w:cs="Arial"/>
          <w:sz w:val="20"/>
          <w:szCs w:val="20"/>
        </w:rPr>
        <w:t>Prosimy Zamawiającego o rezygnację z wymogu przeprowadzenia przeglądów okresowych dla przedmiotowych wózków (Pakiet 9, Pakiet 10) nie mniejszą niż 1 raz na rok. Producent oferowanych wózków nie wymaga przeprowadzania takowych przeglądów, co możemy poświadczyć okazując Zamawiającemu oświadczenie producenta stwierdzające ten fakt. Konieczność realizacji powyższego wymogu dla oferowanego sprzętu przyczyni się jedynie do bezzasadnego zawyżenia ceny ofertowej.</w:t>
      </w:r>
    </w:p>
    <w:p w:rsidR="00E60061" w:rsidRPr="00E60061" w:rsidRDefault="00E60061" w:rsidP="00E60061">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Zamawiający zrezygnuje z wymogu w pakiecie nr 9 i 10 po przedstawieniu oświadczenia od Producenta. </w:t>
      </w:r>
      <w:r>
        <w:rPr>
          <w:rFonts w:asciiTheme="minorHAnsi" w:hAnsiTheme="minorHAnsi" w:cs="Arial"/>
          <w:sz w:val="20"/>
          <w:szCs w:val="20"/>
          <w:u w:val="single"/>
        </w:rPr>
        <w:t xml:space="preserve"> </w:t>
      </w:r>
    </w:p>
    <w:p w:rsidR="00E60061" w:rsidRPr="00E60061" w:rsidRDefault="00E60061" w:rsidP="00E60061">
      <w:pPr>
        <w:numPr>
          <w:ilvl w:val="0"/>
          <w:numId w:val="21"/>
        </w:numPr>
        <w:autoSpaceDE w:val="0"/>
        <w:autoSpaceDN w:val="0"/>
        <w:adjustRightInd w:val="0"/>
        <w:spacing w:after="0" w:line="240" w:lineRule="auto"/>
        <w:jc w:val="both"/>
        <w:rPr>
          <w:rFonts w:asciiTheme="minorHAnsi" w:hAnsiTheme="minorHAnsi" w:cs="Arial"/>
          <w:sz w:val="20"/>
          <w:szCs w:val="20"/>
        </w:rPr>
      </w:pPr>
      <w:r w:rsidRPr="00E60061">
        <w:rPr>
          <w:rFonts w:asciiTheme="minorHAnsi" w:hAnsiTheme="minorHAnsi" w:cs="Arial"/>
          <w:sz w:val="20"/>
          <w:szCs w:val="20"/>
        </w:rPr>
        <w:t xml:space="preserve">Prosimy Zamawiającego o rezygnację z wymogu przeprowadzenia szkolenia technicznego dla pracowników zajmujących się bieżącą obsługą i konserwacją urządzeń (dotyczy: Pakiet nr 9 , Pakiet 10). Zamawiający otrzymuje wózki w postaci nadającej się do użytku, żadne czynności instalacyjne czy uruchamiające nie są zatem konieczne. Oferowany wyrób jest bardzo prosty w obsłudze, a wykwalifikowany personel medyczny nie powinien mieć najmniejszych problemów z obsługą wózka w oparciu o wcześniejsze  zapoznanie się z instrukcją obsługi /w jęz. polskim, dostarczanej wraz z dostawą/, zawierającą wszystkie niezbędne informacje potrzebne do korzystania z niego. Ponad to ze sprzętu jakim jest oferowany wózek nie uzyskuje się żadnych informacji, które przez personel muszą być wykorzystane i poddane interpretacji, gdy nie jest to aparatura medyczna.  Konieczność realizacji powyższych wymogów dla oferowanego sprzętu przyczyni się jedynie do bezzasadnego zawyżenia ceny ofertowej. </w:t>
      </w:r>
    </w:p>
    <w:p w:rsidR="000B18D5" w:rsidRPr="00E60061" w:rsidRDefault="000B18D5" w:rsidP="000B18D5">
      <w:pPr>
        <w:pStyle w:val="Akapitzlist"/>
        <w:autoSpaceDE w:val="0"/>
        <w:autoSpaceDN w:val="0"/>
        <w:adjustRightInd w:val="0"/>
        <w:ind w:left="720"/>
        <w:jc w:val="both"/>
        <w:rPr>
          <w:rFonts w:asciiTheme="minorHAnsi" w:hAnsiTheme="minorHAnsi" w:cs="Arial"/>
          <w:sz w:val="20"/>
          <w:szCs w:val="20"/>
          <w:u w:val="single"/>
        </w:rPr>
      </w:pPr>
      <w:r w:rsidRPr="00E60061">
        <w:rPr>
          <w:rFonts w:asciiTheme="minorHAnsi" w:hAnsiTheme="minorHAnsi" w:cs="Arial"/>
          <w:sz w:val="20"/>
          <w:szCs w:val="20"/>
          <w:u w:val="single"/>
        </w:rPr>
        <w:t xml:space="preserve">Odpowiedź : </w:t>
      </w:r>
      <w:r>
        <w:rPr>
          <w:rFonts w:asciiTheme="minorHAnsi" w:hAnsiTheme="minorHAnsi" w:cs="Arial"/>
          <w:sz w:val="20"/>
          <w:szCs w:val="20"/>
          <w:u w:val="single"/>
        </w:rPr>
        <w:t xml:space="preserve">Zamawiający zrezygnuje w odniesieniu do pakietu nr 9 i 10. </w:t>
      </w:r>
      <w:r>
        <w:rPr>
          <w:rFonts w:asciiTheme="minorHAnsi" w:hAnsiTheme="minorHAnsi" w:cs="Arial"/>
          <w:sz w:val="20"/>
          <w:szCs w:val="20"/>
          <w:u w:val="single"/>
        </w:rPr>
        <w:t xml:space="preserve"> </w:t>
      </w:r>
    </w:p>
    <w:p w:rsidR="00464496" w:rsidRPr="00464496" w:rsidRDefault="00464496" w:rsidP="00464496">
      <w:pPr>
        <w:pStyle w:val="Tekstpodstawowywcity22"/>
        <w:spacing w:after="0" w:line="276" w:lineRule="auto"/>
        <w:ind w:left="0"/>
        <w:jc w:val="both"/>
        <w:rPr>
          <w:rFonts w:asciiTheme="minorHAnsi" w:eastAsia="Calibri" w:hAnsiTheme="minorHAnsi" w:cs="Arial"/>
          <w:lang w:eastAsia="en-US"/>
        </w:rPr>
      </w:pPr>
    </w:p>
    <w:p w:rsidR="00D15A23" w:rsidRDefault="0048343B" w:rsidP="00D15A23">
      <w:pPr>
        <w:jc w:val="both"/>
        <w:rPr>
          <w:sz w:val="20"/>
          <w:szCs w:val="20"/>
        </w:rPr>
      </w:pPr>
      <w:r>
        <w:rPr>
          <w:sz w:val="20"/>
          <w:szCs w:val="20"/>
        </w:rPr>
        <w:t>W</w:t>
      </w:r>
      <w:r w:rsidR="00D15A23">
        <w:rPr>
          <w:sz w:val="20"/>
          <w:szCs w:val="20"/>
        </w:rPr>
        <w:t xml:space="preserve"> związku z udzielonymi odpowiedziami na Wykonawcach ciąży obowiązek  uwzględnienia ww.  odpowiedzi </w:t>
      </w:r>
      <w:r w:rsidR="00D15A23">
        <w:rPr>
          <w:sz w:val="20"/>
          <w:szCs w:val="20"/>
        </w:rPr>
        <w:br/>
        <w:t xml:space="preserve">w treści oferty.  Wszystkie odpowiedzi stają się integralną częścią SIWZ.  Zamawiający nie przedłuża terminu składania i otwarcia ofert. </w:t>
      </w:r>
    </w:p>
    <w:p w:rsidR="0048343B" w:rsidRPr="00CB59A5" w:rsidRDefault="0048343B" w:rsidP="002D701B">
      <w:pPr>
        <w:shd w:val="clear" w:color="auto" w:fill="FFFFFF"/>
        <w:spacing w:after="0" w:line="240" w:lineRule="auto"/>
        <w:rPr>
          <w:rFonts w:asciiTheme="minorHAnsi" w:hAnsiTheme="minorHAnsi"/>
          <w:color w:val="FF0000"/>
          <w:sz w:val="18"/>
          <w:szCs w:val="18"/>
        </w:rPr>
      </w:pPr>
      <w:bookmarkStart w:id="0" w:name="_GoBack"/>
      <w:bookmarkEnd w:id="0"/>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Z upoważnienia  Dyrektora</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Uniwersyteckiego Szpitala Klinicznego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im. Jana Mikulicza – Radeckiego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we Wrocławiu</w:t>
      </w:r>
    </w:p>
    <w:p w:rsidR="00E40AE7" w:rsidRPr="006128B5" w:rsidRDefault="00E40AE7" w:rsidP="00E40AE7">
      <w:pPr>
        <w:spacing w:after="0" w:line="240" w:lineRule="auto"/>
        <w:ind w:left="4253"/>
        <w:jc w:val="center"/>
        <w:rPr>
          <w:rFonts w:asciiTheme="minorHAnsi" w:hAnsiTheme="minorHAnsi" w:cs="Arial"/>
          <w:sz w:val="16"/>
          <w:szCs w:val="20"/>
        </w:rPr>
      </w:pPr>
    </w:p>
    <w:p w:rsidR="00E40AE7" w:rsidRPr="006128B5" w:rsidRDefault="00E40AE7" w:rsidP="00E40AE7">
      <w:pPr>
        <w:spacing w:after="0" w:line="240" w:lineRule="auto"/>
        <w:ind w:left="4253"/>
        <w:jc w:val="center"/>
        <w:rPr>
          <w:rFonts w:asciiTheme="minorHAnsi" w:hAnsiTheme="minorHAnsi" w:cs="Arial"/>
          <w:b/>
          <w:sz w:val="16"/>
          <w:szCs w:val="20"/>
        </w:rPr>
      </w:pPr>
      <w:r w:rsidRPr="006128B5">
        <w:rPr>
          <w:rFonts w:asciiTheme="minorHAnsi" w:hAnsiTheme="minorHAnsi" w:cs="Arial"/>
          <w:b/>
          <w:sz w:val="16"/>
          <w:szCs w:val="20"/>
        </w:rPr>
        <w:t xml:space="preserve">Magda </w:t>
      </w:r>
      <w:proofErr w:type="spellStart"/>
      <w:r w:rsidRPr="006128B5">
        <w:rPr>
          <w:rFonts w:asciiTheme="minorHAnsi" w:hAnsiTheme="minorHAnsi" w:cs="Arial"/>
          <w:b/>
          <w:sz w:val="16"/>
          <w:szCs w:val="20"/>
        </w:rPr>
        <w:t>Jellin</w:t>
      </w:r>
      <w:proofErr w:type="spellEnd"/>
    </w:p>
    <w:p w:rsidR="00CD51A0" w:rsidRPr="006128B5" w:rsidRDefault="00E40AE7" w:rsidP="002D701B">
      <w:pPr>
        <w:spacing w:after="0" w:line="240" w:lineRule="auto"/>
        <w:ind w:left="4253"/>
        <w:jc w:val="center"/>
        <w:rPr>
          <w:rFonts w:asciiTheme="minorHAnsi" w:hAnsiTheme="minorHAnsi"/>
          <w:sz w:val="16"/>
          <w:szCs w:val="20"/>
        </w:rPr>
      </w:pPr>
      <w:r w:rsidRPr="006128B5">
        <w:rPr>
          <w:rFonts w:asciiTheme="minorHAnsi" w:hAnsiTheme="minorHAnsi" w:cs="Arial"/>
          <w:sz w:val="16"/>
          <w:szCs w:val="20"/>
        </w:rPr>
        <w:t xml:space="preserve">Kierownik Działu </w:t>
      </w:r>
      <w:r w:rsidR="0070091C">
        <w:rPr>
          <w:rFonts w:asciiTheme="minorHAnsi" w:hAnsiTheme="minorHAnsi" w:cs="Arial"/>
          <w:sz w:val="16"/>
          <w:szCs w:val="20"/>
        </w:rPr>
        <w:t xml:space="preserve">Zakupów i </w:t>
      </w:r>
      <w:r w:rsidRPr="006128B5">
        <w:rPr>
          <w:rFonts w:asciiTheme="minorHAnsi" w:hAnsiTheme="minorHAnsi" w:cs="Arial"/>
          <w:sz w:val="16"/>
          <w:szCs w:val="20"/>
        </w:rPr>
        <w:t>Zamówień Publicznych</w:t>
      </w:r>
    </w:p>
    <w:sectPr w:rsidR="00CD51A0" w:rsidRPr="006128B5" w:rsidSect="00C074A1">
      <w:headerReference w:type="default" r:id="rId15"/>
      <w:footerReference w:type="default" r:id="rId16"/>
      <w:pgSz w:w="11906" w:h="16838"/>
      <w:pgMar w:top="2552"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85" w:rsidRDefault="00BF4D85" w:rsidP="00CD51A0">
      <w:pPr>
        <w:spacing w:after="0" w:line="240" w:lineRule="auto"/>
      </w:pPr>
      <w:r>
        <w:separator/>
      </w:r>
    </w:p>
  </w:endnote>
  <w:endnote w:type="continuationSeparator" w:id="0">
    <w:p w:rsidR="00BF4D85" w:rsidRDefault="00BF4D85" w:rsidP="00CD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Stopka"/>
    </w:pPr>
    <w:r>
      <w:rPr>
        <w:noProof/>
        <w:lang w:eastAsia="pl-PL"/>
      </w:rPr>
      <w:drawing>
        <wp:anchor distT="0" distB="0" distL="114300" distR="114300" simplePos="0" relativeHeight="251657216" behindDoc="1" locked="0" layoutInCell="1" allowOverlap="1" wp14:anchorId="5582636A" wp14:editId="062CB599">
          <wp:simplePos x="0" y="0"/>
          <wp:positionH relativeFrom="page">
            <wp:posOffset>19050</wp:posOffset>
          </wp:positionH>
          <wp:positionV relativeFrom="paragraph">
            <wp:posOffset>-661035</wp:posOffset>
          </wp:positionV>
          <wp:extent cx="7522210" cy="1283335"/>
          <wp:effectExtent l="0" t="0" r="254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87955" b="-18"/>
                  <a:stretch>
                    <a:fillRect/>
                  </a:stretch>
                </pic:blipFill>
                <pic:spPr bwMode="auto">
                  <a:xfrm>
                    <a:off x="0" y="0"/>
                    <a:ext cx="7522210" cy="1283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85" w:rsidRDefault="00BF4D85" w:rsidP="00CD51A0">
      <w:pPr>
        <w:spacing w:after="0" w:line="240" w:lineRule="auto"/>
      </w:pPr>
      <w:r>
        <w:separator/>
      </w:r>
    </w:p>
  </w:footnote>
  <w:footnote w:type="continuationSeparator" w:id="0">
    <w:p w:rsidR="00BF4D85" w:rsidRDefault="00BF4D85" w:rsidP="00CD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Nagwek"/>
    </w:pPr>
    <w:r>
      <w:rPr>
        <w:noProof/>
        <w:lang w:eastAsia="pl-PL"/>
      </w:rPr>
      <w:drawing>
        <wp:anchor distT="0" distB="0" distL="114300" distR="114300" simplePos="0" relativeHeight="251658240" behindDoc="1" locked="0" layoutInCell="1" allowOverlap="0" wp14:anchorId="32834C36" wp14:editId="720F7181">
          <wp:simplePos x="0" y="0"/>
          <wp:positionH relativeFrom="page">
            <wp:posOffset>19050</wp:posOffset>
          </wp:positionH>
          <wp:positionV relativeFrom="paragraph">
            <wp:posOffset>-201930</wp:posOffset>
          </wp:positionV>
          <wp:extent cx="7522845" cy="1316990"/>
          <wp:effectExtent l="0" t="0" r="190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284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AD"/>
    <w:multiLevelType w:val="hybridMultilevel"/>
    <w:tmpl w:val="CA06E124"/>
    <w:lvl w:ilvl="0" w:tplc="21B21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FE0A25"/>
    <w:multiLevelType w:val="hybridMultilevel"/>
    <w:tmpl w:val="3B1609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CB3DFB"/>
    <w:multiLevelType w:val="hybridMultilevel"/>
    <w:tmpl w:val="54CEB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F51FE2"/>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56EBA"/>
    <w:multiLevelType w:val="hybridMultilevel"/>
    <w:tmpl w:val="5DA4F360"/>
    <w:lvl w:ilvl="0" w:tplc="35FC76CA">
      <w:start w:val="1"/>
      <w:numFmt w:val="decimal"/>
      <w:lvlText w:val="%1."/>
      <w:lvlJc w:val="left"/>
      <w:pPr>
        <w:ind w:left="720" w:hanging="360"/>
      </w:pPr>
      <w:rPr>
        <w:rFonts w:ascii="Arial" w:hAnsi="Arial" w:cs="Arial" w:hint="default"/>
        <w:b/>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0763F3"/>
    <w:multiLevelType w:val="hybridMultilevel"/>
    <w:tmpl w:val="E9E6A9A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F6243A"/>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A140F"/>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8469F8"/>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485F3B"/>
    <w:multiLevelType w:val="hybridMultilevel"/>
    <w:tmpl w:val="DF2630D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4AA398D"/>
    <w:multiLevelType w:val="multilevel"/>
    <w:tmpl w:val="401CDF2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BE7717F"/>
    <w:multiLevelType w:val="hybridMultilevel"/>
    <w:tmpl w:val="8F78920E"/>
    <w:lvl w:ilvl="0" w:tplc="B734F0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65F10BF0"/>
    <w:multiLevelType w:val="hybridMultilevel"/>
    <w:tmpl w:val="5C102AA6"/>
    <w:lvl w:ilvl="0" w:tplc="8ABCDFC0">
      <w:start w:val="1"/>
      <w:numFmt w:val="decimal"/>
      <w:lvlText w:val="%1."/>
      <w:lvlJc w:val="left"/>
      <w:pPr>
        <w:ind w:left="360" w:hanging="360"/>
      </w:pPr>
      <w:rPr>
        <w:rFonts w:eastAsia="Lucida Sans Unicod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7D65580"/>
    <w:multiLevelType w:val="hybridMultilevel"/>
    <w:tmpl w:val="709ED698"/>
    <w:lvl w:ilvl="0" w:tplc="69D469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B4E4BFF"/>
    <w:multiLevelType w:val="hybridMultilevel"/>
    <w:tmpl w:val="E86E6AC4"/>
    <w:lvl w:ilvl="0" w:tplc="9EA0E80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6EBD0EEC"/>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D956B9"/>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503BEC"/>
    <w:multiLevelType w:val="hybridMultilevel"/>
    <w:tmpl w:val="FCF031B0"/>
    <w:lvl w:ilvl="0" w:tplc="3B269E2A">
      <w:start w:val="1"/>
      <w:numFmt w:val="decimal"/>
      <w:lvlText w:val="%1."/>
      <w:lvlJc w:val="left"/>
      <w:pPr>
        <w:ind w:left="703"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9C5EF7"/>
    <w:multiLevelType w:val="multilevel"/>
    <w:tmpl w:val="ED56BDE4"/>
    <w:lvl w:ilvl="0">
      <w:start w:val="1"/>
      <w:numFmt w:val="decimal"/>
      <w:lvlText w:val="%1."/>
      <w:lvlJc w:val="left"/>
      <w:pPr>
        <w:tabs>
          <w:tab w:val="num" w:pos="360"/>
        </w:tabs>
        <w:ind w:left="360" w:hanging="360"/>
      </w:pPr>
      <w:rPr>
        <w:rFonts w:asciiTheme="minorHAnsi" w:hAnsiTheme="minorHAnsi"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C5F238B"/>
    <w:multiLevelType w:val="hybridMultilevel"/>
    <w:tmpl w:val="1F2AE40E"/>
    <w:lvl w:ilvl="0" w:tplc="3B941B5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1"/>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2"/>
  </w:num>
  <w:num w:numId="19">
    <w:abstractNumId w:val="17"/>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9"/>
    <w:rsid w:val="000002AA"/>
    <w:rsid w:val="00034EF4"/>
    <w:rsid w:val="0003799C"/>
    <w:rsid w:val="0007017B"/>
    <w:rsid w:val="000A29E9"/>
    <w:rsid w:val="000B18D5"/>
    <w:rsid w:val="000D670A"/>
    <w:rsid w:val="00100EAA"/>
    <w:rsid w:val="00110F74"/>
    <w:rsid w:val="001173EB"/>
    <w:rsid w:val="00156A71"/>
    <w:rsid w:val="00166972"/>
    <w:rsid w:val="001A63E1"/>
    <w:rsid w:val="001B26B0"/>
    <w:rsid w:val="001D0308"/>
    <w:rsid w:val="001F77DF"/>
    <w:rsid w:val="00250421"/>
    <w:rsid w:val="002633F1"/>
    <w:rsid w:val="002950F0"/>
    <w:rsid w:val="002A410B"/>
    <w:rsid w:val="002D701B"/>
    <w:rsid w:val="002F671A"/>
    <w:rsid w:val="00333977"/>
    <w:rsid w:val="00334B69"/>
    <w:rsid w:val="003479AC"/>
    <w:rsid w:val="003708B2"/>
    <w:rsid w:val="003D70A0"/>
    <w:rsid w:val="003F0EE6"/>
    <w:rsid w:val="00415437"/>
    <w:rsid w:val="00421B2E"/>
    <w:rsid w:val="00464496"/>
    <w:rsid w:val="00476F3D"/>
    <w:rsid w:val="004823E6"/>
    <w:rsid w:val="0048343B"/>
    <w:rsid w:val="004A4670"/>
    <w:rsid w:val="004C3778"/>
    <w:rsid w:val="004E6A87"/>
    <w:rsid w:val="0051560D"/>
    <w:rsid w:val="005438ED"/>
    <w:rsid w:val="005B287C"/>
    <w:rsid w:val="005C3F74"/>
    <w:rsid w:val="005D073D"/>
    <w:rsid w:val="005E58AB"/>
    <w:rsid w:val="006128B5"/>
    <w:rsid w:val="00620941"/>
    <w:rsid w:val="006A4B93"/>
    <w:rsid w:val="006C2013"/>
    <w:rsid w:val="0070091C"/>
    <w:rsid w:val="00717D39"/>
    <w:rsid w:val="007A1990"/>
    <w:rsid w:val="007A63CD"/>
    <w:rsid w:val="007A697C"/>
    <w:rsid w:val="007A7E02"/>
    <w:rsid w:val="00801D44"/>
    <w:rsid w:val="0082740B"/>
    <w:rsid w:val="00835BEF"/>
    <w:rsid w:val="00862A09"/>
    <w:rsid w:val="00883EE4"/>
    <w:rsid w:val="00884755"/>
    <w:rsid w:val="008B578F"/>
    <w:rsid w:val="008C4414"/>
    <w:rsid w:val="008C486C"/>
    <w:rsid w:val="009236EC"/>
    <w:rsid w:val="009324A1"/>
    <w:rsid w:val="009518B0"/>
    <w:rsid w:val="0098661F"/>
    <w:rsid w:val="009E335C"/>
    <w:rsid w:val="00A42625"/>
    <w:rsid w:val="00A43776"/>
    <w:rsid w:val="00A471B4"/>
    <w:rsid w:val="00A531AC"/>
    <w:rsid w:val="00A5445C"/>
    <w:rsid w:val="00A67B25"/>
    <w:rsid w:val="00AA02D8"/>
    <w:rsid w:val="00AA1597"/>
    <w:rsid w:val="00AD5433"/>
    <w:rsid w:val="00AE2DDA"/>
    <w:rsid w:val="00AF3B7E"/>
    <w:rsid w:val="00AF7F69"/>
    <w:rsid w:val="00B01F97"/>
    <w:rsid w:val="00B10609"/>
    <w:rsid w:val="00B26AAB"/>
    <w:rsid w:val="00B47727"/>
    <w:rsid w:val="00B60991"/>
    <w:rsid w:val="00B878E6"/>
    <w:rsid w:val="00BA35E7"/>
    <w:rsid w:val="00BA6E99"/>
    <w:rsid w:val="00BF4D85"/>
    <w:rsid w:val="00C0450B"/>
    <w:rsid w:val="00C074A1"/>
    <w:rsid w:val="00C53FCC"/>
    <w:rsid w:val="00CB12E3"/>
    <w:rsid w:val="00CB59A5"/>
    <w:rsid w:val="00CB6BCD"/>
    <w:rsid w:val="00CD51A0"/>
    <w:rsid w:val="00CE579D"/>
    <w:rsid w:val="00CF73C3"/>
    <w:rsid w:val="00D0464A"/>
    <w:rsid w:val="00D15A23"/>
    <w:rsid w:val="00D279FF"/>
    <w:rsid w:val="00D61FF5"/>
    <w:rsid w:val="00D6488A"/>
    <w:rsid w:val="00DA3D39"/>
    <w:rsid w:val="00E176A4"/>
    <w:rsid w:val="00E40406"/>
    <w:rsid w:val="00E40AE7"/>
    <w:rsid w:val="00E529B2"/>
    <w:rsid w:val="00E60061"/>
    <w:rsid w:val="00E869EE"/>
    <w:rsid w:val="00EB4B1D"/>
    <w:rsid w:val="00EC2B41"/>
    <w:rsid w:val="00EC4974"/>
    <w:rsid w:val="00ED724E"/>
    <w:rsid w:val="00F40883"/>
    <w:rsid w:val="00F56EDF"/>
    <w:rsid w:val="00F65F89"/>
    <w:rsid w:val="00F669EE"/>
    <w:rsid w:val="00F8767A"/>
    <w:rsid w:val="00F97187"/>
    <w:rsid w:val="00FA4FE5"/>
    <w:rsid w:val="00FB0AD6"/>
    <w:rsid w:val="00FD0060"/>
    <w:rsid w:val="00FE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3771">
      <w:bodyDiv w:val="1"/>
      <w:marLeft w:val="0"/>
      <w:marRight w:val="0"/>
      <w:marTop w:val="0"/>
      <w:marBottom w:val="0"/>
      <w:divBdr>
        <w:top w:val="none" w:sz="0" w:space="0" w:color="auto"/>
        <w:left w:val="none" w:sz="0" w:space="0" w:color="auto"/>
        <w:bottom w:val="none" w:sz="0" w:space="0" w:color="auto"/>
        <w:right w:val="none" w:sz="0" w:space="0" w:color="auto"/>
      </w:divBdr>
    </w:div>
    <w:div w:id="45809969">
      <w:bodyDiv w:val="1"/>
      <w:marLeft w:val="0"/>
      <w:marRight w:val="0"/>
      <w:marTop w:val="0"/>
      <w:marBottom w:val="0"/>
      <w:divBdr>
        <w:top w:val="none" w:sz="0" w:space="0" w:color="auto"/>
        <w:left w:val="none" w:sz="0" w:space="0" w:color="auto"/>
        <w:bottom w:val="none" w:sz="0" w:space="0" w:color="auto"/>
        <w:right w:val="none" w:sz="0" w:space="0" w:color="auto"/>
      </w:divBdr>
    </w:div>
    <w:div w:id="245190707">
      <w:bodyDiv w:val="1"/>
      <w:marLeft w:val="0"/>
      <w:marRight w:val="0"/>
      <w:marTop w:val="0"/>
      <w:marBottom w:val="0"/>
      <w:divBdr>
        <w:top w:val="none" w:sz="0" w:space="0" w:color="auto"/>
        <w:left w:val="none" w:sz="0" w:space="0" w:color="auto"/>
        <w:bottom w:val="none" w:sz="0" w:space="0" w:color="auto"/>
        <w:right w:val="none" w:sz="0" w:space="0" w:color="auto"/>
      </w:divBdr>
    </w:div>
    <w:div w:id="270818567">
      <w:bodyDiv w:val="1"/>
      <w:marLeft w:val="0"/>
      <w:marRight w:val="0"/>
      <w:marTop w:val="0"/>
      <w:marBottom w:val="0"/>
      <w:divBdr>
        <w:top w:val="none" w:sz="0" w:space="0" w:color="auto"/>
        <w:left w:val="none" w:sz="0" w:space="0" w:color="auto"/>
        <w:bottom w:val="none" w:sz="0" w:space="0" w:color="auto"/>
        <w:right w:val="none" w:sz="0" w:space="0" w:color="auto"/>
      </w:divBdr>
    </w:div>
    <w:div w:id="288825562">
      <w:bodyDiv w:val="1"/>
      <w:marLeft w:val="0"/>
      <w:marRight w:val="0"/>
      <w:marTop w:val="0"/>
      <w:marBottom w:val="0"/>
      <w:divBdr>
        <w:top w:val="none" w:sz="0" w:space="0" w:color="auto"/>
        <w:left w:val="none" w:sz="0" w:space="0" w:color="auto"/>
        <w:bottom w:val="none" w:sz="0" w:space="0" w:color="auto"/>
        <w:right w:val="none" w:sz="0" w:space="0" w:color="auto"/>
      </w:divBdr>
    </w:div>
    <w:div w:id="355271033">
      <w:bodyDiv w:val="1"/>
      <w:marLeft w:val="0"/>
      <w:marRight w:val="0"/>
      <w:marTop w:val="0"/>
      <w:marBottom w:val="0"/>
      <w:divBdr>
        <w:top w:val="none" w:sz="0" w:space="0" w:color="auto"/>
        <w:left w:val="none" w:sz="0" w:space="0" w:color="auto"/>
        <w:bottom w:val="none" w:sz="0" w:space="0" w:color="auto"/>
        <w:right w:val="none" w:sz="0" w:space="0" w:color="auto"/>
      </w:divBdr>
    </w:div>
    <w:div w:id="377973265">
      <w:bodyDiv w:val="1"/>
      <w:marLeft w:val="0"/>
      <w:marRight w:val="0"/>
      <w:marTop w:val="0"/>
      <w:marBottom w:val="0"/>
      <w:divBdr>
        <w:top w:val="none" w:sz="0" w:space="0" w:color="auto"/>
        <w:left w:val="none" w:sz="0" w:space="0" w:color="auto"/>
        <w:bottom w:val="none" w:sz="0" w:space="0" w:color="auto"/>
        <w:right w:val="none" w:sz="0" w:space="0" w:color="auto"/>
      </w:divBdr>
    </w:div>
    <w:div w:id="524097063">
      <w:bodyDiv w:val="1"/>
      <w:marLeft w:val="0"/>
      <w:marRight w:val="0"/>
      <w:marTop w:val="0"/>
      <w:marBottom w:val="0"/>
      <w:divBdr>
        <w:top w:val="none" w:sz="0" w:space="0" w:color="auto"/>
        <w:left w:val="none" w:sz="0" w:space="0" w:color="auto"/>
        <w:bottom w:val="none" w:sz="0" w:space="0" w:color="auto"/>
        <w:right w:val="none" w:sz="0" w:space="0" w:color="auto"/>
      </w:divBdr>
    </w:div>
    <w:div w:id="879560824">
      <w:bodyDiv w:val="1"/>
      <w:marLeft w:val="0"/>
      <w:marRight w:val="0"/>
      <w:marTop w:val="0"/>
      <w:marBottom w:val="0"/>
      <w:divBdr>
        <w:top w:val="none" w:sz="0" w:space="0" w:color="auto"/>
        <w:left w:val="none" w:sz="0" w:space="0" w:color="auto"/>
        <w:bottom w:val="none" w:sz="0" w:space="0" w:color="auto"/>
        <w:right w:val="none" w:sz="0" w:space="0" w:color="auto"/>
      </w:divBdr>
    </w:div>
    <w:div w:id="1004475874">
      <w:bodyDiv w:val="1"/>
      <w:marLeft w:val="0"/>
      <w:marRight w:val="0"/>
      <w:marTop w:val="0"/>
      <w:marBottom w:val="0"/>
      <w:divBdr>
        <w:top w:val="none" w:sz="0" w:space="0" w:color="auto"/>
        <w:left w:val="none" w:sz="0" w:space="0" w:color="auto"/>
        <w:bottom w:val="none" w:sz="0" w:space="0" w:color="auto"/>
        <w:right w:val="none" w:sz="0" w:space="0" w:color="auto"/>
      </w:divBdr>
    </w:div>
    <w:div w:id="1052774265">
      <w:bodyDiv w:val="1"/>
      <w:marLeft w:val="0"/>
      <w:marRight w:val="0"/>
      <w:marTop w:val="0"/>
      <w:marBottom w:val="0"/>
      <w:divBdr>
        <w:top w:val="none" w:sz="0" w:space="0" w:color="auto"/>
        <w:left w:val="none" w:sz="0" w:space="0" w:color="auto"/>
        <w:bottom w:val="none" w:sz="0" w:space="0" w:color="auto"/>
        <w:right w:val="none" w:sz="0" w:space="0" w:color="auto"/>
      </w:divBdr>
    </w:div>
    <w:div w:id="1064790598">
      <w:bodyDiv w:val="1"/>
      <w:marLeft w:val="0"/>
      <w:marRight w:val="0"/>
      <w:marTop w:val="0"/>
      <w:marBottom w:val="0"/>
      <w:divBdr>
        <w:top w:val="none" w:sz="0" w:space="0" w:color="auto"/>
        <w:left w:val="none" w:sz="0" w:space="0" w:color="auto"/>
        <w:bottom w:val="none" w:sz="0" w:space="0" w:color="auto"/>
        <w:right w:val="none" w:sz="0" w:space="0" w:color="auto"/>
      </w:divBdr>
    </w:div>
    <w:div w:id="1078132796">
      <w:bodyDiv w:val="1"/>
      <w:marLeft w:val="0"/>
      <w:marRight w:val="0"/>
      <w:marTop w:val="0"/>
      <w:marBottom w:val="0"/>
      <w:divBdr>
        <w:top w:val="none" w:sz="0" w:space="0" w:color="auto"/>
        <w:left w:val="none" w:sz="0" w:space="0" w:color="auto"/>
        <w:bottom w:val="none" w:sz="0" w:space="0" w:color="auto"/>
        <w:right w:val="none" w:sz="0" w:space="0" w:color="auto"/>
      </w:divBdr>
    </w:div>
    <w:div w:id="1185829512">
      <w:bodyDiv w:val="1"/>
      <w:marLeft w:val="0"/>
      <w:marRight w:val="0"/>
      <w:marTop w:val="0"/>
      <w:marBottom w:val="0"/>
      <w:divBdr>
        <w:top w:val="none" w:sz="0" w:space="0" w:color="auto"/>
        <w:left w:val="none" w:sz="0" w:space="0" w:color="auto"/>
        <w:bottom w:val="none" w:sz="0" w:space="0" w:color="auto"/>
        <w:right w:val="none" w:sz="0" w:space="0" w:color="auto"/>
      </w:divBdr>
    </w:div>
    <w:div w:id="1241712789">
      <w:bodyDiv w:val="1"/>
      <w:marLeft w:val="0"/>
      <w:marRight w:val="0"/>
      <w:marTop w:val="0"/>
      <w:marBottom w:val="0"/>
      <w:divBdr>
        <w:top w:val="none" w:sz="0" w:space="0" w:color="auto"/>
        <w:left w:val="none" w:sz="0" w:space="0" w:color="auto"/>
        <w:bottom w:val="none" w:sz="0" w:space="0" w:color="auto"/>
        <w:right w:val="none" w:sz="0" w:space="0" w:color="auto"/>
      </w:divBdr>
    </w:div>
    <w:div w:id="1270622227">
      <w:bodyDiv w:val="1"/>
      <w:marLeft w:val="60"/>
      <w:marRight w:val="60"/>
      <w:marTop w:val="60"/>
      <w:marBottom w:val="15"/>
      <w:divBdr>
        <w:top w:val="none" w:sz="0" w:space="0" w:color="auto"/>
        <w:left w:val="none" w:sz="0" w:space="0" w:color="auto"/>
        <w:bottom w:val="none" w:sz="0" w:space="0" w:color="auto"/>
        <w:right w:val="none" w:sz="0" w:space="0" w:color="auto"/>
      </w:divBdr>
    </w:div>
    <w:div w:id="1527863992">
      <w:bodyDiv w:val="1"/>
      <w:marLeft w:val="0"/>
      <w:marRight w:val="0"/>
      <w:marTop w:val="0"/>
      <w:marBottom w:val="0"/>
      <w:divBdr>
        <w:top w:val="none" w:sz="0" w:space="0" w:color="auto"/>
        <w:left w:val="none" w:sz="0" w:space="0" w:color="auto"/>
        <w:bottom w:val="none" w:sz="0" w:space="0" w:color="auto"/>
        <w:right w:val="none" w:sz="0" w:space="0" w:color="auto"/>
      </w:divBdr>
    </w:div>
    <w:div w:id="1564173859">
      <w:bodyDiv w:val="1"/>
      <w:marLeft w:val="0"/>
      <w:marRight w:val="0"/>
      <w:marTop w:val="0"/>
      <w:marBottom w:val="0"/>
      <w:divBdr>
        <w:top w:val="none" w:sz="0" w:space="0" w:color="auto"/>
        <w:left w:val="none" w:sz="0" w:space="0" w:color="auto"/>
        <w:bottom w:val="none" w:sz="0" w:space="0" w:color="auto"/>
        <w:right w:val="none" w:sz="0" w:space="0" w:color="auto"/>
      </w:divBdr>
    </w:div>
    <w:div w:id="1577324759">
      <w:bodyDiv w:val="1"/>
      <w:marLeft w:val="0"/>
      <w:marRight w:val="0"/>
      <w:marTop w:val="0"/>
      <w:marBottom w:val="0"/>
      <w:divBdr>
        <w:top w:val="none" w:sz="0" w:space="0" w:color="auto"/>
        <w:left w:val="none" w:sz="0" w:space="0" w:color="auto"/>
        <w:bottom w:val="none" w:sz="0" w:space="0" w:color="auto"/>
        <w:right w:val="none" w:sz="0" w:space="0" w:color="auto"/>
      </w:divBdr>
    </w:div>
    <w:div w:id="1610504434">
      <w:bodyDiv w:val="1"/>
      <w:marLeft w:val="0"/>
      <w:marRight w:val="0"/>
      <w:marTop w:val="0"/>
      <w:marBottom w:val="0"/>
      <w:divBdr>
        <w:top w:val="none" w:sz="0" w:space="0" w:color="auto"/>
        <w:left w:val="none" w:sz="0" w:space="0" w:color="auto"/>
        <w:bottom w:val="none" w:sz="0" w:space="0" w:color="auto"/>
        <w:right w:val="none" w:sz="0" w:space="0" w:color="auto"/>
      </w:divBdr>
    </w:div>
    <w:div w:id="1671562198">
      <w:bodyDiv w:val="1"/>
      <w:marLeft w:val="0"/>
      <w:marRight w:val="0"/>
      <w:marTop w:val="0"/>
      <w:marBottom w:val="0"/>
      <w:divBdr>
        <w:top w:val="none" w:sz="0" w:space="0" w:color="auto"/>
        <w:left w:val="none" w:sz="0" w:space="0" w:color="auto"/>
        <w:bottom w:val="none" w:sz="0" w:space="0" w:color="auto"/>
        <w:right w:val="none" w:sz="0" w:space="0" w:color="auto"/>
      </w:divBdr>
    </w:div>
    <w:div w:id="1716809500">
      <w:bodyDiv w:val="1"/>
      <w:marLeft w:val="0"/>
      <w:marRight w:val="0"/>
      <w:marTop w:val="0"/>
      <w:marBottom w:val="0"/>
      <w:divBdr>
        <w:top w:val="none" w:sz="0" w:space="0" w:color="auto"/>
        <w:left w:val="none" w:sz="0" w:space="0" w:color="auto"/>
        <w:bottom w:val="none" w:sz="0" w:space="0" w:color="auto"/>
        <w:right w:val="none" w:sz="0" w:space="0" w:color="auto"/>
      </w:divBdr>
    </w:div>
    <w:div w:id="1809785912">
      <w:bodyDiv w:val="1"/>
      <w:marLeft w:val="0"/>
      <w:marRight w:val="0"/>
      <w:marTop w:val="0"/>
      <w:marBottom w:val="0"/>
      <w:divBdr>
        <w:top w:val="none" w:sz="0" w:space="0" w:color="auto"/>
        <w:left w:val="none" w:sz="0" w:space="0" w:color="auto"/>
        <w:bottom w:val="none" w:sz="0" w:space="0" w:color="auto"/>
        <w:right w:val="none" w:sz="0" w:space="0" w:color="auto"/>
      </w:divBdr>
    </w:div>
    <w:div w:id="1824858730">
      <w:bodyDiv w:val="1"/>
      <w:marLeft w:val="0"/>
      <w:marRight w:val="0"/>
      <w:marTop w:val="0"/>
      <w:marBottom w:val="0"/>
      <w:divBdr>
        <w:top w:val="none" w:sz="0" w:space="0" w:color="auto"/>
        <w:left w:val="none" w:sz="0" w:space="0" w:color="auto"/>
        <w:bottom w:val="none" w:sz="0" w:space="0" w:color="auto"/>
        <w:right w:val="none" w:sz="0" w:space="0" w:color="auto"/>
      </w:divBdr>
    </w:div>
    <w:div w:id="1854760896">
      <w:bodyDiv w:val="1"/>
      <w:marLeft w:val="0"/>
      <w:marRight w:val="0"/>
      <w:marTop w:val="0"/>
      <w:marBottom w:val="0"/>
      <w:divBdr>
        <w:top w:val="none" w:sz="0" w:space="0" w:color="auto"/>
        <w:left w:val="none" w:sz="0" w:space="0" w:color="auto"/>
        <w:bottom w:val="none" w:sz="0" w:space="0" w:color="auto"/>
        <w:right w:val="none" w:sz="0" w:space="0" w:color="auto"/>
      </w:divBdr>
    </w:div>
    <w:div w:id="1862819826">
      <w:bodyDiv w:val="1"/>
      <w:marLeft w:val="0"/>
      <w:marRight w:val="0"/>
      <w:marTop w:val="0"/>
      <w:marBottom w:val="0"/>
      <w:divBdr>
        <w:top w:val="none" w:sz="0" w:space="0" w:color="auto"/>
        <w:left w:val="none" w:sz="0" w:space="0" w:color="auto"/>
        <w:bottom w:val="none" w:sz="0" w:space="0" w:color="auto"/>
        <w:right w:val="none" w:sz="0" w:space="0" w:color="auto"/>
      </w:divBdr>
      <w:divsChild>
        <w:div w:id="129979247">
          <w:marLeft w:val="0"/>
          <w:marRight w:val="0"/>
          <w:marTop w:val="0"/>
          <w:marBottom w:val="0"/>
          <w:divBdr>
            <w:top w:val="none" w:sz="0" w:space="0" w:color="auto"/>
            <w:left w:val="none" w:sz="0" w:space="0" w:color="auto"/>
            <w:bottom w:val="none" w:sz="0" w:space="0" w:color="auto"/>
            <w:right w:val="none" w:sz="0" w:space="0" w:color="auto"/>
          </w:divBdr>
          <w:divsChild>
            <w:div w:id="901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RZ\Desktop\Dok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A2D1-824A-4421-818E-7E357CB5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Template>
  <TotalTime>1</TotalTime>
  <Pages>3</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Śmirski</dc:creator>
  <cp:lastModifiedBy>Magda Jellin</cp:lastModifiedBy>
  <cp:revision>2</cp:revision>
  <cp:lastPrinted>2017-10-10T08:56:00Z</cp:lastPrinted>
  <dcterms:created xsi:type="dcterms:W3CDTF">2017-10-10T08:57:00Z</dcterms:created>
  <dcterms:modified xsi:type="dcterms:W3CDTF">2017-10-10T08:57:00Z</dcterms:modified>
</cp:coreProperties>
</file>